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D19" w:rsidRPr="0033027D" w:rsidRDefault="00C41D19" w:rsidP="00C41D19">
      <w:pPr>
        <w:pStyle w:val="CRCoverPage"/>
        <w:tabs>
          <w:tab w:val="right" w:pos="9639"/>
        </w:tabs>
        <w:spacing w:after="0"/>
        <w:rPr>
          <w:b/>
          <w:noProof/>
          <w:sz w:val="24"/>
        </w:rPr>
      </w:pPr>
      <w:bookmarkStart w:id="0" w:name="OLE_LINK1"/>
      <w:bookmarkStart w:id="1" w:name="OLE_LINK2"/>
      <w:r w:rsidRPr="0033027D">
        <w:rPr>
          <w:b/>
          <w:noProof/>
          <w:sz w:val="24"/>
        </w:rPr>
        <w:t>3GPP TSG</w:t>
      </w:r>
      <w:r>
        <w:rPr>
          <w:b/>
          <w:noProof/>
          <w:sz w:val="24"/>
        </w:rPr>
        <w:t xml:space="preserve"> RAN1</w:t>
      </w:r>
      <w:r w:rsidRPr="0033027D">
        <w:rPr>
          <w:b/>
          <w:noProof/>
          <w:sz w:val="24"/>
        </w:rPr>
        <w:t xml:space="preserve"> Meeting #</w:t>
      </w:r>
      <w:r>
        <w:rPr>
          <w:b/>
          <w:noProof/>
          <w:sz w:val="24"/>
        </w:rPr>
        <w:t>92</w:t>
      </w:r>
      <w:r w:rsidRPr="0033027D">
        <w:rPr>
          <w:b/>
          <w:noProof/>
          <w:sz w:val="24"/>
        </w:rPr>
        <w:tab/>
      </w:r>
      <w:r>
        <w:rPr>
          <w:b/>
          <w:noProof/>
          <w:sz w:val="24"/>
        </w:rPr>
        <w:t>R1</w:t>
      </w:r>
      <w:r w:rsidRPr="0033027D">
        <w:rPr>
          <w:b/>
          <w:noProof/>
          <w:sz w:val="24"/>
        </w:rPr>
        <w:t>-1</w:t>
      </w:r>
      <w:r>
        <w:rPr>
          <w:b/>
          <w:noProof/>
          <w:sz w:val="24"/>
        </w:rPr>
        <w:t>8</w:t>
      </w:r>
      <w:r w:rsidR="00373931">
        <w:rPr>
          <w:b/>
          <w:noProof/>
          <w:sz w:val="24"/>
        </w:rPr>
        <w:t>02802</w:t>
      </w:r>
    </w:p>
    <w:p w:rsidR="00C41D19" w:rsidRDefault="00C41D19" w:rsidP="00C41D19">
      <w:pPr>
        <w:pStyle w:val="CRCoverPage"/>
        <w:tabs>
          <w:tab w:val="right" w:pos="9639"/>
        </w:tabs>
        <w:spacing w:after="0"/>
        <w:rPr>
          <w:b/>
          <w:noProof/>
          <w:sz w:val="24"/>
        </w:rPr>
      </w:pPr>
      <w:r>
        <w:rPr>
          <w:b/>
          <w:noProof/>
          <w:sz w:val="24"/>
        </w:rPr>
        <w:t>Athens</w:t>
      </w:r>
      <w:r w:rsidRPr="0095435E">
        <w:rPr>
          <w:b/>
          <w:noProof/>
          <w:sz w:val="24"/>
        </w:rPr>
        <w:t xml:space="preserve">, </w:t>
      </w:r>
      <w:r>
        <w:rPr>
          <w:b/>
          <w:noProof/>
          <w:sz w:val="24"/>
        </w:rPr>
        <w:t>Greece</w:t>
      </w:r>
      <w:r w:rsidRPr="0095435E">
        <w:rPr>
          <w:b/>
          <w:noProof/>
          <w:sz w:val="24"/>
        </w:rPr>
        <w:t xml:space="preserve">, </w:t>
      </w:r>
      <w:r>
        <w:rPr>
          <w:b/>
          <w:noProof/>
          <w:sz w:val="24"/>
        </w:rPr>
        <w:t>26</w:t>
      </w:r>
      <w:r w:rsidRPr="0095435E">
        <w:rPr>
          <w:b/>
          <w:noProof/>
          <w:sz w:val="24"/>
        </w:rPr>
        <w:t xml:space="preserve">th – </w:t>
      </w:r>
      <w:r>
        <w:rPr>
          <w:b/>
          <w:noProof/>
          <w:sz w:val="24"/>
        </w:rPr>
        <w:t>2nd March</w:t>
      </w:r>
      <w:r w:rsidRPr="0095435E">
        <w:rPr>
          <w:b/>
          <w:noProof/>
          <w:sz w:val="24"/>
        </w:rPr>
        <w:t xml:space="preserve"> </w:t>
      </w:r>
      <w:r>
        <w:rPr>
          <w:b/>
          <w:noProof/>
          <w:sz w:val="24"/>
        </w:rPr>
        <w:t>2018</w:t>
      </w:r>
    </w:p>
    <w:p w:rsidR="00675FE6" w:rsidRDefault="00675FE6" w:rsidP="00675FE6">
      <w:pPr>
        <w:pStyle w:val="CRCoverPage"/>
        <w:tabs>
          <w:tab w:val="right" w:pos="9639"/>
        </w:tabs>
        <w:spacing w:after="0"/>
        <w:rPr>
          <w:b/>
          <w:noProof/>
          <w:sz w:val="24"/>
        </w:rPr>
      </w:pPr>
    </w:p>
    <w:p w:rsidR="00675FE6" w:rsidRDefault="00675FE6" w:rsidP="00675FE6">
      <w:pPr>
        <w:pStyle w:val="TdocHeader2"/>
        <w:rPr>
          <w:sz w:val="20"/>
          <w:lang w:val="en-US"/>
        </w:rPr>
      </w:pPr>
    </w:p>
    <w:p w:rsidR="00675FE6" w:rsidRPr="008979AC" w:rsidRDefault="00675FE6" w:rsidP="00675FE6">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rsidR="00675FE6" w:rsidRPr="00BB5CDE" w:rsidRDefault="00675FE6" w:rsidP="00675FE6">
      <w:pPr>
        <w:pStyle w:val="TdocHeader2"/>
        <w:rPr>
          <w:sz w:val="20"/>
          <w:lang w:val="en-US"/>
        </w:rPr>
      </w:pPr>
      <w:r w:rsidRPr="00BB5CDE">
        <w:rPr>
          <w:sz w:val="20"/>
          <w:lang w:val="en-US"/>
        </w:rPr>
        <w:t>Title:</w:t>
      </w:r>
      <w:r w:rsidRPr="00BB5CDE">
        <w:rPr>
          <w:sz w:val="20"/>
          <w:lang w:val="en-US"/>
        </w:rPr>
        <w:tab/>
        <w:t xml:space="preserve">NR-NTN: </w:t>
      </w:r>
      <w:r w:rsidR="00DC053E" w:rsidRPr="00BB5CDE">
        <w:rPr>
          <w:sz w:val="20"/>
          <w:lang w:val="en-US"/>
        </w:rPr>
        <w:t xml:space="preserve">DM-RS </w:t>
      </w:r>
      <w:r w:rsidR="00BB5CDE" w:rsidRPr="00BB5CDE">
        <w:rPr>
          <w:sz w:val="20"/>
          <w:lang w:val="en-US"/>
        </w:rPr>
        <w:t xml:space="preserve">positioning in frequency </w:t>
      </w:r>
      <w:r w:rsidR="00BB5CDE">
        <w:rPr>
          <w:sz w:val="20"/>
          <w:lang w:val="en-US"/>
        </w:rPr>
        <w:t>with</w:t>
      </w:r>
      <w:r w:rsidR="00BB5CDE" w:rsidRPr="00BB5CDE">
        <w:rPr>
          <w:sz w:val="20"/>
          <w:lang w:val="en-US"/>
        </w:rPr>
        <w:t xml:space="preserve">in PDSCH versus </w:t>
      </w:r>
      <w:r w:rsidR="00BB5CDE">
        <w:rPr>
          <w:sz w:val="20"/>
          <w:lang w:val="en-US"/>
        </w:rPr>
        <w:t>coherence bandwidth in GEO and LEO deployment scenarios</w:t>
      </w:r>
    </w:p>
    <w:p w:rsidR="00675FE6" w:rsidRPr="00D5075D" w:rsidRDefault="00675FE6" w:rsidP="00675FE6">
      <w:pPr>
        <w:pStyle w:val="TdocHeader2"/>
        <w:rPr>
          <w:sz w:val="20"/>
          <w:lang w:val="en-US"/>
        </w:rPr>
      </w:pPr>
      <w:r w:rsidRPr="00D5075D">
        <w:rPr>
          <w:sz w:val="20"/>
          <w:lang w:val="en-US"/>
        </w:rPr>
        <w:t>TDOC Type:</w:t>
      </w:r>
      <w:r w:rsidRPr="00D5075D">
        <w:rPr>
          <w:sz w:val="20"/>
          <w:lang w:val="en-US"/>
        </w:rPr>
        <w:tab/>
      </w:r>
      <w:r w:rsidR="000B0C76">
        <w:rPr>
          <w:sz w:val="20"/>
          <w:lang w:val="en-US"/>
        </w:rPr>
        <w:t>Discussion</w:t>
      </w:r>
    </w:p>
    <w:p w:rsidR="00675FE6" w:rsidRPr="00860267" w:rsidRDefault="00675FE6" w:rsidP="00675FE6">
      <w:pPr>
        <w:pStyle w:val="TdocHeader2"/>
        <w:rPr>
          <w:sz w:val="20"/>
          <w:lang w:val="en-US"/>
        </w:rPr>
      </w:pPr>
      <w:r w:rsidRPr="00860267">
        <w:rPr>
          <w:sz w:val="20"/>
          <w:lang w:val="en-US"/>
        </w:rPr>
        <w:t>Agenda Item:</w:t>
      </w:r>
      <w:r w:rsidRPr="00860267">
        <w:rPr>
          <w:sz w:val="20"/>
          <w:lang w:val="en-US"/>
        </w:rPr>
        <w:tab/>
      </w:r>
      <w:r w:rsidR="000B0C76">
        <w:rPr>
          <w:sz w:val="20"/>
          <w:lang w:val="en-US"/>
        </w:rPr>
        <w:t>7.3.2</w:t>
      </w:r>
    </w:p>
    <w:p w:rsidR="00675FE6" w:rsidRDefault="00675FE6" w:rsidP="00675FE6">
      <w:pPr>
        <w:pStyle w:val="TdocHeader2"/>
        <w:rPr>
          <w:sz w:val="20"/>
          <w:lang w:val="en-US"/>
        </w:rPr>
      </w:pPr>
      <w:r>
        <w:rPr>
          <w:sz w:val="20"/>
          <w:lang w:val="en-US"/>
        </w:rPr>
        <w:t>Document for:</w:t>
      </w:r>
      <w:r>
        <w:rPr>
          <w:sz w:val="20"/>
          <w:lang w:val="en-US"/>
        </w:rPr>
        <w:tab/>
      </w:r>
      <w:r w:rsidR="008518F5">
        <w:rPr>
          <w:sz w:val="20"/>
          <w:lang w:val="en-US"/>
        </w:rPr>
        <w:t>Discussion</w:t>
      </w:r>
    </w:p>
    <w:p w:rsidR="00675FE6" w:rsidRDefault="00675FE6" w:rsidP="00675FE6">
      <w:pPr>
        <w:pStyle w:val="TdocHeader2"/>
        <w:rPr>
          <w:sz w:val="20"/>
          <w:lang w:val="en-US"/>
        </w:rPr>
      </w:pPr>
      <w:r>
        <w:rPr>
          <w:sz w:val="20"/>
          <w:lang w:val="en-US"/>
        </w:rPr>
        <w:t>Release:</w:t>
      </w:r>
      <w:r>
        <w:rPr>
          <w:sz w:val="20"/>
          <w:lang w:val="en-US"/>
        </w:rPr>
        <w:tab/>
        <w:t>Rel-15</w:t>
      </w:r>
    </w:p>
    <w:p w:rsidR="00C41D19" w:rsidRDefault="00675FE6" w:rsidP="00C41D19">
      <w:pPr>
        <w:pStyle w:val="TdocHeader2"/>
        <w:rPr>
          <w:sz w:val="20"/>
          <w:lang w:val="en-US"/>
        </w:rPr>
      </w:pPr>
      <w:r>
        <w:rPr>
          <w:sz w:val="20"/>
          <w:lang w:val="en-US"/>
        </w:rPr>
        <w:t xml:space="preserve">Specification: </w:t>
      </w:r>
      <w:r>
        <w:rPr>
          <w:sz w:val="20"/>
          <w:lang w:val="en-US"/>
        </w:rPr>
        <w:tab/>
        <w:t>38.811</w:t>
      </w:r>
      <w:r w:rsidR="00C41D19">
        <w:rPr>
          <w:sz w:val="20"/>
          <w:lang w:val="en-US"/>
        </w:rPr>
        <w:t xml:space="preserve"> </w:t>
      </w:r>
      <w:r w:rsidR="00C41D19">
        <w:t xml:space="preserve">(SID = </w:t>
      </w:r>
      <w:proofErr w:type="spellStart"/>
      <w:r w:rsidR="00C41D19">
        <w:t>sFS_NR_nonterr_nw</w:t>
      </w:r>
      <w:proofErr w:type="spellEnd"/>
      <w:r w:rsidR="00C41D19">
        <w:t>)</w:t>
      </w:r>
    </w:p>
    <w:p w:rsidR="00675FE6" w:rsidRDefault="00675FE6" w:rsidP="00675FE6">
      <w:pPr>
        <w:pStyle w:val="TdocHeader2"/>
        <w:rPr>
          <w:sz w:val="20"/>
          <w:lang w:val="en-US"/>
        </w:rPr>
      </w:pPr>
    </w:p>
    <w:p w:rsidR="009E3446" w:rsidRDefault="009E3446" w:rsidP="009E3446">
      <w:pPr>
        <w:pStyle w:val="TdocHeader2"/>
        <w:rPr>
          <w:sz w:val="20"/>
          <w:lang w:val="en-US"/>
        </w:rPr>
      </w:pPr>
    </w:p>
    <w:p w:rsidR="006A1A84" w:rsidRDefault="006A1A84" w:rsidP="006A1A84">
      <w:pPr>
        <w:pStyle w:val="TdocHeader2"/>
        <w:rPr>
          <w:sz w:val="20"/>
          <w:lang w:val="en-US"/>
        </w:rPr>
      </w:pPr>
    </w:p>
    <w:bookmarkEnd w:id="0"/>
    <w:bookmarkEnd w:id="1"/>
    <w:p w:rsidR="006A1A84" w:rsidRDefault="009972F4" w:rsidP="006A1A84">
      <w:pPr>
        <w:pStyle w:val="Titre1"/>
        <w:textAlignment w:val="auto"/>
        <w:rPr>
          <w:lang w:val="en-US"/>
        </w:rPr>
      </w:pPr>
      <w:r>
        <w:rPr>
          <w:lang w:val="en-US"/>
        </w:rPr>
        <w:t>Abstract</w:t>
      </w:r>
    </w:p>
    <w:p w:rsidR="006739C7" w:rsidRDefault="006739C7" w:rsidP="006C557B">
      <w:pPr>
        <w:jc w:val="both"/>
        <w:rPr>
          <w:sz w:val="24"/>
          <w:szCs w:val="24"/>
        </w:rPr>
      </w:pPr>
      <w:r>
        <w:t>The goal of this paper is to look at frequency density of</w:t>
      </w:r>
      <w:r w:rsidR="00C76ECC" w:rsidRPr="00C76ECC">
        <w:t xml:space="preserve"> </w:t>
      </w:r>
      <w:r w:rsidR="00C76ECC">
        <w:t xml:space="preserve">pilot symbols (called demodulation reference signals, i.e. DM-RS) </w:t>
      </w:r>
      <w:r>
        <w:t xml:space="preserve"> as defined in 3GPP Release 15 specifications </w:t>
      </w:r>
      <w:r w:rsidR="003555F9">
        <w:t>for</w:t>
      </w:r>
      <w:r>
        <w:t xml:space="preserve"> PDSCH channel, and </w:t>
      </w:r>
      <w:r w:rsidR="003555F9">
        <w:t xml:space="preserve">compare the </w:t>
      </w:r>
      <w:r w:rsidR="00C76ECC">
        <w:t xml:space="preserve">radio channel </w:t>
      </w:r>
      <w:r w:rsidR="003555F9">
        <w:t>coherence bandwidth needed by this positioning with the frequency selectivity of satellite channels in S and Ka band</w:t>
      </w:r>
      <w:r>
        <w:t>.</w:t>
      </w:r>
    </w:p>
    <w:p w:rsidR="0084424F" w:rsidRDefault="0084424F" w:rsidP="00636998">
      <w:pPr>
        <w:jc w:val="both"/>
        <w:rPr>
          <w:sz w:val="24"/>
        </w:rPr>
      </w:pPr>
    </w:p>
    <w:p w:rsidR="00DA5C3C" w:rsidRDefault="00DA5C3C" w:rsidP="00DA5C3C">
      <w:pPr>
        <w:pStyle w:val="Titre1"/>
        <w:rPr>
          <w:color w:val="000000"/>
        </w:rPr>
      </w:pPr>
      <w:r>
        <w:rPr>
          <w:color w:val="000000"/>
        </w:rPr>
        <w:t>Proposed text for approval</w:t>
      </w:r>
    </w:p>
    <w:p w:rsidR="00DA5C3C" w:rsidRDefault="00DA5C3C" w:rsidP="00DA5C3C">
      <w:pPr>
        <w:ind w:left="426" w:hanging="426"/>
      </w:pPr>
    </w:p>
    <w:p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A24B52">
        <w:rPr>
          <w:lang w:eastAsia="zh-CN"/>
        </w:rPr>
        <w:t>811</w:t>
      </w:r>
      <w:r w:rsidR="00A24B52"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rsidR="00DA5C3C" w:rsidRDefault="00DA5C3C" w:rsidP="00DA5C3C">
      <w:pPr>
        <w:pStyle w:val="B1"/>
        <w:ind w:left="0" w:firstLine="0"/>
        <w:rPr>
          <w:lang w:eastAsia="zh-CN"/>
        </w:rPr>
      </w:pPr>
    </w:p>
    <w:p w:rsidR="004C338C" w:rsidRDefault="004C338C" w:rsidP="004C338C">
      <w:pPr>
        <w:pStyle w:val="B1"/>
        <w:ind w:left="0" w:firstLine="0"/>
        <w:rPr>
          <w:lang w:eastAsia="zh-CN"/>
        </w:rPr>
      </w:pPr>
    </w:p>
    <w:p w:rsidR="004C338C" w:rsidRPr="00A409C1" w:rsidRDefault="00BA6584" w:rsidP="004C338C">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w:t>
      </w:r>
    </w:p>
    <w:p w:rsidR="00126CF8" w:rsidRDefault="00126CF8" w:rsidP="00BE7CC7">
      <w:pPr>
        <w:spacing w:after="200" w:line="276" w:lineRule="auto"/>
        <w:jc w:val="both"/>
      </w:pPr>
    </w:p>
    <w:p w:rsidR="000F2D8F" w:rsidRPr="00A0272A" w:rsidRDefault="00113805" w:rsidP="00BE7CC7">
      <w:pPr>
        <w:spacing w:after="200" w:line="276" w:lineRule="auto"/>
        <w:jc w:val="both"/>
        <w:rPr>
          <w:rFonts w:ascii="Arial" w:eastAsia="Times New Roman" w:hAnsi="Arial" w:cs="Arial"/>
          <w:sz w:val="32"/>
          <w:szCs w:val="32"/>
          <w:lang w:eastAsia="zh-CN"/>
        </w:rPr>
      </w:pPr>
      <w:r w:rsidRPr="00A0272A">
        <w:rPr>
          <w:rFonts w:ascii="Arial" w:eastAsia="Times New Roman" w:hAnsi="Arial" w:cs="Arial"/>
          <w:sz w:val="32"/>
          <w:szCs w:val="32"/>
          <w:lang w:eastAsia="zh-CN"/>
        </w:rPr>
        <w:t>x.</w:t>
      </w:r>
      <w:r w:rsidR="00C41D19" w:rsidRPr="00A0272A">
        <w:rPr>
          <w:rFonts w:ascii="Arial" w:eastAsia="Times New Roman" w:hAnsi="Arial" w:cs="Arial"/>
          <w:sz w:val="32"/>
          <w:szCs w:val="32"/>
          <w:lang w:eastAsia="zh-CN"/>
        </w:rPr>
        <w:t xml:space="preserve"> Demodulation: coherence bandwidth</w:t>
      </w:r>
    </w:p>
    <w:p w:rsidR="00A0272A" w:rsidRPr="00A0272A" w:rsidRDefault="00A0272A" w:rsidP="00A0272A">
      <w:pPr>
        <w:spacing w:after="200" w:line="276" w:lineRule="auto"/>
        <w:jc w:val="both"/>
        <w:rPr>
          <w:rFonts w:ascii="Arial" w:eastAsia="Times New Roman" w:hAnsi="Arial" w:cs="Arial"/>
          <w:sz w:val="32"/>
          <w:szCs w:val="32"/>
          <w:lang w:val="en-GB" w:eastAsia="zh-CN"/>
        </w:rPr>
      </w:pPr>
      <w:r w:rsidRPr="00A0272A">
        <w:rPr>
          <w:rFonts w:ascii="Arial" w:eastAsia="Times New Roman" w:hAnsi="Arial" w:cs="Arial"/>
          <w:sz w:val="32"/>
          <w:szCs w:val="32"/>
          <w:lang w:val="en-GB" w:eastAsia="zh-CN"/>
        </w:rPr>
        <w:t>x.</w:t>
      </w:r>
      <w:r w:rsidRPr="00A0272A">
        <w:rPr>
          <w:rFonts w:ascii="Arial" w:eastAsia="Times New Roman" w:hAnsi="Arial" w:cs="Arial"/>
          <w:sz w:val="32"/>
          <w:szCs w:val="32"/>
          <w:lang w:val="en-GB" w:eastAsia="zh-CN"/>
        </w:rPr>
        <w:t>1</w:t>
      </w:r>
      <w:r w:rsidRPr="00A0272A">
        <w:rPr>
          <w:rFonts w:ascii="Arial" w:eastAsia="Times New Roman" w:hAnsi="Arial" w:cs="Arial"/>
          <w:sz w:val="32"/>
          <w:szCs w:val="32"/>
          <w:lang w:val="en-GB" w:eastAsia="zh-CN"/>
        </w:rPr>
        <w:t xml:space="preserve"> P</w:t>
      </w:r>
      <w:r w:rsidRPr="00A0272A">
        <w:rPr>
          <w:rFonts w:ascii="Arial" w:eastAsia="Times New Roman" w:hAnsi="Arial" w:cs="Arial"/>
          <w:sz w:val="32"/>
          <w:szCs w:val="32"/>
          <w:lang w:val="en-GB" w:eastAsia="zh-CN"/>
        </w:rPr>
        <w:t>B</w:t>
      </w:r>
      <w:r w:rsidRPr="00A0272A">
        <w:rPr>
          <w:rFonts w:ascii="Arial" w:eastAsia="Times New Roman" w:hAnsi="Arial" w:cs="Arial"/>
          <w:sz w:val="32"/>
          <w:szCs w:val="32"/>
          <w:lang w:val="en-GB" w:eastAsia="zh-CN"/>
        </w:rPr>
        <w:t>CH</w:t>
      </w:r>
    </w:p>
    <w:p w:rsidR="00A0272A" w:rsidRPr="00A0272A" w:rsidRDefault="00A0272A" w:rsidP="00A0272A">
      <w:pPr>
        <w:spacing w:after="200" w:line="276" w:lineRule="auto"/>
        <w:jc w:val="both"/>
        <w:rPr>
          <w:rFonts w:ascii="Arial" w:eastAsia="Times New Roman" w:hAnsi="Arial" w:cs="Arial"/>
          <w:sz w:val="32"/>
          <w:szCs w:val="32"/>
          <w:lang w:val="en-GB" w:eastAsia="zh-CN"/>
        </w:rPr>
      </w:pPr>
      <w:r w:rsidRPr="00A0272A">
        <w:rPr>
          <w:rFonts w:ascii="Arial" w:eastAsia="Times New Roman" w:hAnsi="Arial" w:cs="Arial"/>
          <w:sz w:val="32"/>
          <w:szCs w:val="32"/>
          <w:lang w:val="en-GB" w:eastAsia="zh-CN"/>
        </w:rPr>
        <w:t>x.</w:t>
      </w:r>
      <w:r w:rsidRPr="00A0272A">
        <w:rPr>
          <w:rFonts w:ascii="Arial" w:eastAsia="Times New Roman" w:hAnsi="Arial" w:cs="Arial"/>
          <w:sz w:val="32"/>
          <w:szCs w:val="32"/>
          <w:lang w:val="en-GB" w:eastAsia="zh-CN"/>
        </w:rPr>
        <w:t>2</w:t>
      </w:r>
      <w:r w:rsidRPr="00A0272A">
        <w:rPr>
          <w:rFonts w:ascii="Arial" w:eastAsia="Times New Roman" w:hAnsi="Arial" w:cs="Arial"/>
          <w:sz w:val="32"/>
          <w:szCs w:val="32"/>
          <w:lang w:val="en-GB" w:eastAsia="zh-CN"/>
        </w:rPr>
        <w:t xml:space="preserve"> PD</w:t>
      </w:r>
      <w:r w:rsidRPr="00A0272A">
        <w:rPr>
          <w:rFonts w:ascii="Arial" w:eastAsia="Times New Roman" w:hAnsi="Arial" w:cs="Arial"/>
          <w:sz w:val="32"/>
          <w:szCs w:val="32"/>
          <w:lang w:val="en-GB" w:eastAsia="zh-CN"/>
        </w:rPr>
        <w:t>C</w:t>
      </w:r>
      <w:r w:rsidRPr="00A0272A">
        <w:rPr>
          <w:rFonts w:ascii="Arial" w:eastAsia="Times New Roman" w:hAnsi="Arial" w:cs="Arial"/>
          <w:sz w:val="32"/>
          <w:szCs w:val="32"/>
          <w:lang w:val="en-GB" w:eastAsia="zh-CN"/>
        </w:rPr>
        <w:t>CH</w:t>
      </w:r>
    </w:p>
    <w:p w:rsidR="007D15EE" w:rsidRPr="00A0272A" w:rsidRDefault="00113805" w:rsidP="007D15EE">
      <w:pPr>
        <w:spacing w:after="200" w:line="276" w:lineRule="auto"/>
        <w:jc w:val="both"/>
        <w:rPr>
          <w:rFonts w:ascii="Arial" w:eastAsia="Times New Roman" w:hAnsi="Arial" w:cs="Arial"/>
          <w:sz w:val="32"/>
          <w:szCs w:val="32"/>
          <w:lang w:val="en-GB" w:eastAsia="zh-CN"/>
        </w:rPr>
      </w:pPr>
      <w:r w:rsidRPr="00A0272A">
        <w:rPr>
          <w:rFonts w:ascii="Arial" w:eastAsia="Times New Roman" w:hAnsi="Arial" w:cs="Arial"/>
          <w:sz w:val="32"/>
          <w:szCs w:val="32"/>
          <w:lang w:val="en-GB" w:eastAsia="zh-CN"/>
        </w:rPr>
        <w:t>x</w:t>
      </w:r>
      <w:r w:rsidR="007D15EE" w:rsidRPr="00A0272A">
        <w:rPr>
          <w:rFonts w:ascii="Arial" w:eastAsia="Times New Roman" w:hAnsi="Arial" w:cs="Arial"/>
          <w:sz w:val="32"/>
          <w:szCs w:val="32"/>
          <w:lang w:val="en-GB" w:eastAsia="zh-CN"/>
        </w:rPr>
        <w:t>.</w:t>
      </w:r>
      <w:r w:rsidR="00AC4ADB" w:rsidRPr="00A0272A">
        <w:rPr>
          <w:rFonts w:ascii="Arial" w:eastAsia="Times New Roman" w:hAnsi="Arial" w:cs="Arial"/>
          <w:sz w:val="32"/>
          <w:szCs w:val="32"/>
          <w:lang w:val="en-GB" w:eastAsia="zh-CN"/>
        </w:rPr>
        <w:t>3 PDS</w:t>
      </w:r>
      <w:r w:rsidR="007D15EE" w:rsidRPr="00A0272A">
        <w:rPr>
          <w:rFonts w:ascii="Arial" w:eastAsia="Times New Roman" w:hAnsi="Arial" w:cs="Arial"/>
          <w:sz w:val="32"/>
          <w:szCs w:val="32"/>
          <w:lang w:val="en-GB" w:eastAsia="zh-CN"/>
        </w:rPr>
        <w:t>CH</w:t>
      </w:r>
    </w:p>
    <w:p w:rsidR="000F2D8F" w:rsidRDefault="00D249F8" w:rsidP="00BE7CC7">
      <w:pPr>
        <w:spacing w:after="200" w:line="276" w:lineRule="auto"/>
        <w:jc w:val="both"/>
      </w:pPr>
      <w:r w:rsidRPr="00A25AD9">
        <w:lastRenderedPageBreak/>
        <w:t>From the formula of chapter 7.4.1.3.2</w:t>
      </w:r>
      <w:r w:rsidR="002206B6" w:rsidRPr="00A25AD9">
        <w:t xml:space="preserve"> in 38.211 V2.0</w:t>
      </w:r>
      <w:r w:rsidR="00AC4ADB">
        <w:t xml:space="preserve"> shown below</w:t>
      </w:r>
      <w:r w:rsidR="002206B6" w:rsidRPr="00A25AD9">
        <w:t xml:space="preserve">, </w:t>
      </w:r>
      <w:r w:rsidR="00AC4ADB">
        <w:t xml:space="preserve">there is one </w:t>
      </w:r>
      <w:r w:rsidR="002206B6" w:rsidRPr="00A25AD9">
        <w:t xml:space="preserve">DM-RS </w:t>
      </w:r>
      <w:r w:rsidR="00216449">
        <w:t>symbol</w:t>
      </w:r>
      <w:r w:rsidR="00AC4ADB">
        <w:t xml:space="preserve"> in a slot (or 2 in consecutive OFDM symbols of a slot)</w:t>
      </w:r>
      <w:r w:rsidR="002206B6" w:rsidRPr="00A25AD9">
        <w:t xml:space="preserve">, </w:t>
      </w:r>
      <w:r w:rsidR="00216449">
        <w:t>and resource elements of this DM-RS are scattered over</w:t>
      </w:r>
      <w:r w:rsidR="002206B6" w:rsidRPr="00A25AD9">
        <w:t xml:space="preserve"> different subcarriers.</w:t>
      </w:r>
    </w:p>
    <w:p w:rsidR="00216449" w:rsidRPr="00A25AD9" w:rsidRDefault="009506AA" w:rsidP="009506AA">
      <w:pPr>
        <w:spacing w:after="200" w:line="276" w:lineRule="auto"/>
        <w:jc w:val="center"/>
      </w:pPr>
      <w:r w:rsidRPr="0014133A">
        <w:rPr>
          <w:position w:val="-72"/>
        </w:rPr>
        <w:object w:dxaOrig="3640" w:dyaOrig="1939">
          <v:shape id="_x0000_i1025" type="#_x0000_t75" style="width:239.25pt;height:126.75pt" o:ole="">
            <v:imagedata r:id="rId9" o:title=""/>
          </v:shape>
          <o:OLEObject Type="Embed" ProgID="Equation.3" ShapeID="_x0000_i1025" DrawAspect="Content" ObjectID="_1580304500" r:id="rId10"/>
        </w:object>
      </w:r>
    </w:p>
    <w:p w:rsidR="009506AA" w:rsidRDefault="00E2367E" w:rsidP="009506AA">
      <w:pPr>
        <w:spacing w:after="200" w:line="276" w:lineRule="auto"/>
      </w:pPr>
      <m:oMath>
        <m:r>
          <w:rPr>
            <w:rFonts w:ascii="Cambria Math" w:hAnsi="Cambria Math"/>
          </w:rPr>
          <m:t>l</m:t>
        </m:r>
      </m:oMath>
      <w:r w:rsidR="009506AA">
        <w:t xml:space="preserve"> corresponds to the OF</w:t>
      </w:r>
      <w:r>
        <w:t xml:space="preserve">DM symbol index in a slot, and </w:t>
      </w:r>
      <m:oMath>
        <m:r>
          <w:rPr>
            <w:rFonts w:ascii="Cambria Math" w:hAnsi="Cambria Math"/>
          </w:rPr>
          <m:t>k</m:t>
        </m:r>
      </m:oMath>
      <w:r w:rsidR="009506AA">
        <w:t xml:space="preserve"> corresponds to the subcarrier index in one OFDM symbol. </w:t>
      </w:r>
    </w:p>
    <w:p w:rsidR="00216449" w:rsidRDefault="001D3661" w:rsidP="005028BC">
      <w:pPr>
        <w:spacing w:after="200" w:line="276" w:lineRule="auto"/>
      </w:pPr>
      <w:r w:rsidRPr="00A25AD9">
        <w:t xml:space="preserve">DM-RS </w:t>
      </w:r>
      <w:r w:rsidR="00216449">
        <w:t>could be</w:t>
      </w:r>
      <w:r w:rsidRPr="00A25AD9">
        <w:t xml:space="preserve"> inserted every four subcarriers in P</w:t>
      </w:r>
      <w:r w:rsidR="00610985">
        <w:t>DS</w:t>
      </w:r>
      <w:r w:rsidRPr="00A25AD9">
        <w:t>CH</w:t>
      </w:r>
      <w:r w:rsidR="00216449">
        <w:t xml:space="preserve"> (Configuration type 1):</w:t>
      </w:r>
      <w:r w:rsidR="009506AA">
        <w:rPr>
          <w:noProof/>
          <w:lang w:val="en-GB" w:eastAsia="en-GB"/>
        </w:rPr>
        <w:drawing>
          <wp:inline distT="0" distB="0" distL="0" distR="0" wp14:anchorId="095314C1" wp14:editId="534FE8D5">
            <wp:extent cx="3495675" cy="3457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S DM-RS.jpg"/>
                    <pic:cNvPicPr/>
                  </pic:nvPicPr>
                  <pic:blipFill>
                    <a:blip r:embed="rId11">
                      <a:extLst>
                        <a:ext uri="{28A0092B-C50C-407E-A947-70E740481C1C}">
                          <a14:useLocalDpi xmlns:a14="http://schemas.microsoft.com/office/drawing/2010/main" val="0"/>
                        </a:ext>
                      </a:extLst>
                    </a:blip>
                    <a:stretch>
                      <a:fillRect/>
                    </a:stretch>
                  </pic:blipFill>
                  <pic:spPr>
                    <a:xfrm>
                      <a:off x="0" y="0"/>
                      <a:ext cx="3495675" cy="3457575"/>
                    </a:xfrm>
                    <a:prstGeom prst="rect">
                      <a:avLst/>
                    </a:prstGeom>
                  </pic:spPr>
                </pic:pic>
              </a:graphicData>
            </a:graphic>
          </wp:inline>
        </w:drawing>
      </w:r>
    </w:p>
    <w:p w:rsidR="00216449" w:rsidRPr="00A25AD9" w:rsidRDefault="00216449" w:rsidP="00216449">
      <w:pPr>
        <w:spacing w:after="200" w:line="276" w:lineRule="auto"/>
        <w:jc w:val="both"/>
      </w:pPr>
      <w:r w:rsidRPr="00A25AD9">
        <w:t>Depending on the SCS chosen this will correspond to a different minimum coherence bandwidth:</w:t>
      </w:r>
    </w:p>
    <w:p w:rsidR="00216449" w:rsidRDefault="00216449" w:rsidP="00216449">
      <w:pPr>
        <w:pStyle w:val="Lgende"/>
        <w:keepNext/>
      </w:pPr>
      <w:r w:rsidRPr="00A0272A">
        <w:t xml:space="preserve">Table </w:t>
      </w:r>
      <w:r>
        <w:t>2: Minimum coherence bandwidth necessary for PDSCH</w:t>
      </w:r>
    </w:p>
    <w:tbl>
      <w:tblPr>
        <w:tblStyle w:val="Grillemoyenne3-Accent5"/>
        <w:tblW w:w="5353" w:type="dxa"/>
        <w:jc w:val="center"/>
        <w:tblLook w:val="04A0" w:firstRow="1" w:lastRow="0" w:firstColumn="1" w:lastColumn="0" w:noHBand="0" w:noVBand="1"/>
      </w:tblPr>
      <w:tblGrid>
        <w:gridCol w:w="1668"/>
        <w:gridCol w:w="3685"/>
      </w:tblGrid>
      <w:tr w:rsidR="00216449" w:rsidRPr="001812E3" w:rsidTr="00FE099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tcPr>
          <w:p w:rsidR="00216449" w:rsidRPr="00736FAC" w:rsidRDefault="00216449" w:rsidP="00FE0997">
            <w:pPr>
              <w:spacing w:after="200" w:line="276" w:lineRule="auto"/>
              <w:jc w:val="center"/>
              <w:rPr>
                <w:color w:val="000000" w:themeColor="text1"/>
              </w:rPr>
            </w:pPr>
            <w:r w:rsidRPr="00736FAC">
              <w:rPr>
                <w:color w:val="000000" w:themeColor="text1"/>
              </w:rPr>
              <w:t>SCS</w:t>
            </w:r>
            <w:r>
              <w:rPr>
                <w:color w:val="000000" w:themeColor="text1"/>
              </w:rPr>
              <w:t xml:space="preserve"> (kHz)</w:t>
            </w:r>
          </w:p>
        </w:tc>
        <w:tc>
          <w:tcPr>
            <w:tcW w:w="3685" w:type="dxa"/>
          </w:tcPr>
          <w:p w:rsidR="00216449" w:rsidRPr="001812E3" w:rsidRDefault="00216449" w:rsidP="00FE0997">
            <w:pPr>
              <w:spacing w:after="200" w:line="276" w:lineRule="auto"/>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A25AD9">
              <w:rPr>
                <w:color w:val="000000" w:themeColor="text1"/>
              </w:rPr>
              <w:t>Minimum c</w:t>
            </w:r>
            <w:r w:rsidRPr="001812E3">
              <w:rPr>
                <w:color w:val="000000" w:themeColor="text1"/>
              </w:rPr>
              <w:t>oherence bandwidth</w:t>
            </w:r>
            <w:r w:rsidRPr="00A25AD9">
              <w:rPr>
                <w:color w:val="000000" w:themeColor="text1"/>
              </w:rPr>
              <w:t xml:space="preserve"> necessary</w:t>
            </w:r>
            <w:r w:rsidRPr="001812E3">
              <w:rPr>
                <w:color w:val="000000" w:themeColor="text1"/>
              </w:rPr>
              <w:t xml:space="preserve"> in kHz</w:t>
            </w:r>
          </w:p>
        </w:tc>
      </w:tr>
      <w:tr w:rsidR="00216449" w:rsidTr="00FE099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tcPr>
          <w:p w:rsidR="00216449" w:rsidRPr="00736FAC" w:rsidRDefault="00216449" w:rsidP="00FE0997">
            <w:pPr>
              <w:spacing w:after="200" w:line="276" w:lineRule="auto"/>
              <w:jc w:val="center"/>
              <w:rPr>
                <w:color w:val="000000" w:themeColor="text1"/>
              </w:rPr>
            </w:pPr>
            <w:r w:rsidRPr="00736FAC">
              <w:rPr>
                <w:color w:val="000000" w:themeColor="text1"/>
              </w:rPr>
              <w:lastRenderedPageBreak/>
              <w:t>15</w:t>
            </w:r>
          </w:p>
        </w:tc>
        <w:tc>
          <w:tcPr>
            <w:tcW w:w="3685" w:type="dxa"/>
          </w:tcPr>
          <w:p w:rsidR="00216449" w:rsidRPr="00736FAC" w:rsidRDefault="00216449" w:rsidP="00FE0997">
            <w:pPr>
              <w:spacing w:after="200" w:line="276" w:lineRule="auto"/>
              <w:jc w:val="center"/>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60</w:t>
            </w:r>
          </w:p>
        </w:tc>
      </w:tr>
      <w:tr w:rsidR="00216449" w:rsidTr="00FE0997">
        <w:trPr>
          <w:jc w:val="center"/>
        </w:trPr>
        <w:tc>
          <w:tcPr>
            <w:cnfStyle w:val="001000000000" w:firstRow="0" w:lastRow="0" w:firstColumn="1" w:lastColumn="0" w:oddVBand="0" w:evenVBand="0" w:oddHBand="0" w:evenHBand="0" w:firstRowFirstColumn="0" w:firstRowLastColumn="0" w:lastRowFirstColumn="0" w:lastRowLastColumn="0"/>
            <w:tcW w:w="1668" w:type="dxa"/>
          </w:tcPr>
          <w:p w:rsidR="00216449" w:rsidRPr="00736FAC" w:rsidRDefault="00216449" w:rsidP="00FE0997">
            <w:pPr>
              <w:spacing w:after="200" w:line="276" w:lineRule="auto"/>
              <w:jc w:val="center"/>
              <w:rPr>
                <w:color w:val="000000" w:themeColor="text1"/>
              </w:rPr>
            </w:pPr>
            <w:r w:rsidRPr="00736FAC">
              <w:rPr>
                <w:color w:val="000000" w:themeColor="text1"/>
              </w:rPr>
              <w:t>30</w:t>
            </w:r>
          </w:p>
        </w:tc>
        <w:tc>
          <w:tcPr>
            <w:tcW w:w="3685" w:type="dxa"/>
          </w:tcPr>
          <w:p w:rsidR="00216449" w:rsidRPr="00736FAC" w:rsidRDefault="00216449" w:rsidP="00FE0997">
            <w:pPr>
              <w:spacing w:after="200" w:line="276"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120</w:t>
            </w:r>
          </w:p>
        </w:tc>
      </w:tr>
      <w:tr w:rsidR="00216449" w:rsidTr="00FE099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tcPr>
          <w:p w:rsidR="00216449" w:rsidRPr="00736FAC" w:rsidRDefault="00216449" w:rsidP="00FE0997">
            <w:pPr>
              <w:spacing w:after="200" w:line="276" w:lineRule="auto"/>
              <w:jc w:val="center"/>
              <w:rPr>
                <w:color w:val="000000" w:themeColor="text1"/>
              </w:rPr>
            </w:pPr>
            <w:r w:rsidRPr="00736FAC">
              <w:rPr>
                <w:color w:val="000000" w:themeColor="text1"/>
              </w:rPr>
              <w:t>60</w:t>
            </w:r>
          </w:p>
        </w:tc>
        <w:tc>
          <w:tcPr>
            <w:tcW w:w="3685" w:type="dxa"/>
          </w:tcPr>
          <w:p w:rsidR="00216449" w:rsidRPr="00736FAC" w:rsidRDefault="00216449" w:rsidP="00FE0997">
            <w:pPr>
              <w:spacing w:after="200" w:line="276" w:lineRule="auto"/>
              <w:jc w:val="center"/>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240</w:t>
            </w:r>
          </w:p>
        </w:tc>
      </w:tr>
      <w:tr w:rsidR="00216449" w:rsidTr="00FE0997">
        <w:trPr>
          <w:jc w:val="center"/>
        </w:trPr>
        <w:tc>
          <w:tcPr>
            <w:cnfStyle w:val="001000000000" w:firstRow="0" w:lastRow="0" w:firstColumn="1" w:lastColumn="0" w:oddVBand="0" w:evenVBand="0" w:oddHBand="0" w:evenHBand="0" w:firstRowFirstColumn="0" w:firstRowLastColumn="0" w:lastRowFirstColumn="0" w:lastRowLastColumn="0"/>
            <w:tcW w:w="1668" w:type="dxa"/>
          </w:tcPr>
          <w:p w:rsidR="00216449" w:rsidRPr="00736FAC" w:rsidRDefault="00216449" w:rsidP="00FE0997">
            <w:pPr>
              <w:spacing w:after="200" w:line="276" w:lineRule="auto"/>
              <w:jc w:val="center"/>
              <w:rPr>
                <w:color w:val="000000" w:themeColor="text1"/>
              </w:rPr>
            </w:pPr>
            <w:r w:rsidRPr="00736FAC">
              <w:rPr>
                <w:color w:val="000000" w:themeColor="text1"/>
              </w:rPr>
              <w:t>120</w:t>
            </w:r>
          </w:p>
        </w:tc>
        <w:tc>
          <w:tcPr>
            <w:tcW w:w="3685" w:type="dxa"/>
          </w:tcPr>
          <w:p w:rsidR="00216449" w:rsidRPr="00736FAC" w:rsidRDefault="00216449" w:rsidP="00FE0997">
            <w:pPr>
              <w:spacing w:after="200" w:line="276"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480</w:t>
            </w:r>
          </w:p>
        </w:tc>
      </w:tr>
    </w:tbl>
    <w:p w:rsidR="001D3661" w:rsidRDefault="001D3661" w:rsidP="001D3661">
      <w:pPr>
        <w:spacing w:after="200" w:line="276" w:lineRule="auto"/>
        <w:jc w:val="both"/>
        <w:rPr>
          <w:rFonts w:ascii="Arial" w:eastAsia="Times New Roman" w:hAnsi="Arial" w:cs="Arial"/>
          <w:sz w:val="32"/>
          <w:szCs w:val="32"/>
          <w:highlight w:val="yellow"/>
          <w:lang w:val="en-GB" w:eastAsia="zh-CN"/>
        </w:rPr>
      </w:pPr>
    </w:p>
    <w:p w:rsidR="009766F7" w:rsidRPr="00260EC0" w:rsidRDefault="009766F7" w:rsidP="001D3661">
      <w:pPr>
        <w:spacing w:after="200" w:line="276" w:lineRule="auto"/>
        <w:jc w:val="both"/>
        <w:rPr>
          <w:rFonts w:eastAsia="Malgun Gothic"/>
        </w:rPr>
      </w:pPr>
      <w:r w:rsidRPr="009766F7">
        <w:rPr>
          <w:rFonts w:eastAsia="Malgun Gothic"/>
        </w:rPr>
        <w:t xml:space="preserve">In [2], </w:t>
      </w:r>
      <w:r>
        <w:rPr>
          <w:rFonts w:eastAsia="Malgun Gothic"/>
        </w:rPr>
        <w:t xml:space="preserve">the frequency selectivity of LMS channels for satellite deployments </w:t>
      </w:r>
      <w:r w:rsidR="00260EC0">
        <w:rPr>
          <w:rFonts w:eastAsia="Malgun Gothic"/>
        </w:rPr>
        <w:t>for L band (1.5 GHz)have been studied.</w:t>
      </w:r>
      <w:r w:rsidR="00A044AB">
        <w:rPr>
          <w:rFonts w:eastAsia="Malgun Gothic"/>
        </w:rPr>
        <w:t xml:space="preserve"> </w:t>
      </w:r>
      <w:r w:rsidR="00A044AB">
        <w:t>This study</w:t>
      </w:r>
      <w:r>
        <w:rPr>
          <w:lang w:val="en"/>
        </w:rPr>
        <w:t xml:space="preserve"> concludes that the frequency response of the channel is rather flat in open environments. However, it is not the case in constrained environments, especially in the urban case (NLOS conditions) where he evaluates a spectral correlation </w:t>
      </w:r>
      <w:r w:rsidR="00737A39">
        <w:rPr>
          <w:lang w:val="en"/>
        </w:rPr>
        <w:t>of about 5</w:t>
      </w:r>
      <w:r w:rsidRPr="007E4B3C">
        <w:rPr>
          <w:lang w:val="en"/>
        </w:rPr>
        <w:t>MHz.</w:t>
      </w:r>
    </w:p>
    <w:p w:rsidR="009766F7" w:rsidRDefault="009766F7" w:rsidP="00976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val="en"/>
        </w:rPr>
      </w:pPr>
      <w:r>
        <w:rPr>
          <w:lang w:val="en"/>
        </w:rPr>
        <w:t>For the S band (2GHz) which is very close to L band (1.5GHz), the frequency selectivity of the channel is considered similar to the L band. Thus, in LOS conditions, the response of the channel is flat. In NLOS conditions and for the worst conditions (urban environment), the channel is frequency selective and the coherence bandwidth is between 5 and 11MHz in function of the environment.</w:t>
      </w:r>
    </w:p>
    <w:p w:rsidR="009766F7" w:rsidRDefault="009766F7" w:rsidP="00976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lang w:val="en"/>
        </w:rPr>
      </w:pPr>
      <w:r>
        <w:rPr>
          <w:noProof/>
          <w:lang w:val="en-GB" w:eastAsia="en-GB"/>
        </w:rPr>
        <w:drawing>
          <wp:inline distT="0" distB="0" distL="0" distR="0" wp14:anchorId="3745B22C" wp14:editId="07D11143">
            <wp:extent cx="3187148" cy="4519253"/>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197032" cy="4533268"/>
                    </a:xfrm>
                    <a:prstGeom prst="rect">
                      <a:avLst/>
                    </a:prstGeom>
                  </pic:spPr>
                </pic:pic>
              </a:graphicData>
            </a:graphic>
          </wp:inline>
        </w:drawing>
      </w:r>
    </w:p>
    <w:p w:rsidR="009766F7" w:rsidRPr="009766F7" w:rsidRDefault="009766F7" w:rsidP="009766F7">
      <w:pPr>
        <w:spacing w:after="200" w:line="276" w:lineRule="auto"/>
        <w:jc w:val="center"/>
        <w:rPr>
          <w:rFonts w:ascii="Arial" w:eastAsia="Times New Roman" w:hAnsi="Arial" w:cs="Arial"/>
          <w:sz w:val="32"/>
          <w:szCs w:val="32"/>
          <w:highlight w:val="yellow"/>
          <w:lang w:val="en" w:eastAsia="zh-CN"/>
        </w:rPr>
      </w:pPr>
      <w:r>
        <w:t xml:space="preserve">Figure </w:t>
      </w:r>
      <w:r w:rsidR="00E842DE">
        <w:fldChar w:fldCharType="begin"/>
      </w:r>
      <w:r w:rsidR="00E842DE">
        <w:instrText xml:space="preserve"> SEQ Figure \* ARABIC </w:instrText>
      </w:r>
      <w:r w:rsidR="00E842DE">
        <w:fldChar w:fldCharType="separate"/>
      </w:r>
      <w:r>
        <w:rPr>
          <w:noProof/>
        </w:rPr>
        <w:t>1</w:t>
      </w:r>
      <w:r w:rsidR="00E842DE">
        <w:rPr>
          <w:noProof/>
        </w:rPr>
        <w:fldChar w:fldCharType="end"/>
      </w:r>
      <w:r>
        <w:t> : CTF for different environments extracted from [2]</w:t>
      </w:r>
    </w:p>
    <w:p w:rsidR="00BF6804" w:rsidRDefault="00B4779E" w:rsidP="00BF6804">
      <w:r>
        <w:rPr>
          <w:lang w:val="en"/>
        </w:rPr>
        <w:lastRenderedPageBreak/>
        <w:t xml:space="preserve">Note that this measurements have been done assuming </w:t>
      </w:r>
      <w:r>
        <w:t>Right-Hand Circularly Polarized (RHCP) antenna on the receiver side.</w:t>
      </w:r>
    </w:p>
    <w:p w:rsidR="002B29B2" w:rsidRDefault="00BF6804" w:rsidP="00BF6804">
      <w:r>
        <w:t xml:space="preserve">3 </w:t>
      </w:r>
      <w:r>
        <w:rPr>
          <w:lang w:val="en"/>
        </w:rPr>
        <w:t>studies have been done by ONERA to characterize the frequency selectivity of the LMS channel in Ka band</w:t>
      </w:r>
      <w:r w:rsidR="00067BEF">
        <w:rPr>
          <w:lang w:val="en"/>
        </w:rPr>
        <w:t xml:space="preserve"> ([3],[4],[5])</w:t>
      </w:r>
      <w:r>
        <w:rPr>
          <w:lang w:val="en"/>
        </w:rPr>
        <w:t>. Those studies</w:t>
      </w:r>
      <w:r w:rsidR="00A044AB">
        <w:rPr>
          <w:lang w:val="en"/>
        </w:rPr>
        <w:t xml:space="preserve"> </w:t>
      </w:r>
      <w:r>
        <w:rPr>
          <w:lang w:val="en"/>
        </w:rPr>
        <w:t>have</w:t>
      </w:r>
      <w:r w:rsidR="00726A37">
        <w:rPr>
          <w:lang w:val="en"/>
        </w:rPr>
        <w:t xml:space="preserve"> been only done for receiver antenna with an efficiency of 65% and a diameter of 48 cm. No </w:t>
      </w:r>
      <w:r w:rsidR="00726A37" w:rsidRPr="00E546D0">
        <w:rPr>
          <w:lang w:val="en"/>
        </w:rPr>
        <w:t xml:space="preserve">pointing error of the reception </w:t>
      </w:r>
      <w:r w:rsidR="00726A37">
        <w:rPr>
          <w:lang w:val="en"/>
        </w:rPr>
        <w:t xml:space="preserve">antenna was taken into account </w:t>
      </w:r>
      <w:r w:rsidR="00726A37" w:rsidRPr="00E546D0">
        <w:rPr>
          <w:lang w:val="en"/>
        </w:rPr>
        <w:t>in simulations.</w:t>
      </w:r>
      <w:r w:rsidR="002B29B2">
        <w:rPr>
          <w:lang w:val="en"/>
        </w:rPr>
        <w:t xml:space="preserve"> In a situation of visibility, the coherence bandwidth has a value higher than calculation limit of 256 MHz of the simulator used. In non-visibility situations, the coherence bandwidth is not important since the attenuation is such (at least 40 dB in the most favorable cases) that it is it which constrains the communication system.</w:t>
      </w:r>
      <w:r w:rsidR="00737A39">
        <w:rPr>
          <w:lang w:val="en"/>
        </w:rPr>
        <w:t xml:space="preserve"> Even though, the minimal coherence bandwidth for NLoS simulated is 84MHz.</w:t>
      </w:r>
    </w:p>
    <w:p w:rsidR="002B29B2" w:rsidRDefault="00A044AB" w:rsidP="002B29B2">
      <w:pPr>
        <w:autoSpaceDE w:val="0"/>
        <w:autoSpaceDN w:val="0"/>
        <w:adjustRightInd w:val="0"/>
        <w:spacing w:after="0" w:line="240" w:lineRule="auto"/>
        <w:jc w:val="both"/>
        <w:rPr>
          <w:lang w:val="en"/>
        </w:rPr>
      </w:pPr>
      <w:r>
        <w:rPr>
          <w:lang w:val="en"/>
        </w:rPr>
        <w:t>As a conclusion</w:t>
      </w:r>
      <w:r w:rsidR="002B29B2">
        <w:rPr>
          <w:lang w:val="en"/>
        </w:rPr>
        <w:t xml:space="preserve">, for 5G satellite considered scenarios, </w:t>
      </w:r>
      <w:r w:rsidR="002B29B2" w:rsidRPr="00520544">
        <w:rPr>
          <w:lang w:val="en"/>
        </w:rPr>
        <w:t>LMS channels in Ka Band are non-fr</w:t>
      </w:r>
      <w:r w:rsidR="002B29B2">
        <w:rPr>
          <w:lang w:val="en"/>
        </w:rPr>
        <w:t>equency selective (demonstrated for a processed bandwidth of 256MHz).</w:t>
      </w:r>
    </w:p>
    <w:p w:rsidR="007E36A9" w:rsidRDefault="007E36A9" w:rsidP="002B29B2">
      <w:pPr>
        <w:autoSpaceDE w:val="0"/>
        <w:autoSpaceDN w:val="0"/>
        <w:adjustRightInd w:val="0"/>
        <w:spacing w:after="0" w:line="240" w:lineRule="auto"/>
        <w:jc w:val="both"/>
        <w:rPr>
          <w:lang w:val="en"/>
        </w:rPr>
      </w:pPr>
    </w:p>
    <w:p w:rsidR="007E36A9" w:rsidRDefault="007E36A9" w:rsidP="002B29B2">
      <w:pPr>
        <w:autoSpaceDE w:val="0"/>
        <w:autoSpaceDN w:val="0"/>
        <w:adjustRightInd w:val="0"/>
        <w:spacing w:after="0" w:line="240" w:lineRule="auto"/>
        <w:jc w:val="both"/>
        <w:rPr>
          <w:lang w:val="en"/>
        </w:rPr>
      </w:pPr>
      <w:r>
        <w:rPr>
          <w:lang w:val="en"/>
        </w:rPr>
        <w:t xml:space="preserve">As a conclusion, for S band and with RHCP antenna on receiver side, the minimal coherence bandwidth (5MHz) is higher than the one that can be handled through DMRS symbols, whatever the SCS chosen. </w:t>
      </w:r>
    </w:p>
    <w:p w:rsidR="007E36A9" w:rsidRDefault="007E36A9" w:rsidP="002B29B2">
      <w:pPr>
        <w:autoSpaceDE w:val="0"/>
        <w:autoSpaceDN w:val="0"/>
        <w:adjustRightInd w:val="0"/>
        <w:spacing w:after="0" w:line="240" w:lineRule="auto"/>
        <w:jc w:val="both"/>
        <w:rPr>
          <w:lang w:val="en"/>
        </w:rPr>
      </w:pPr>
      <w:r>
        <w:rPr>
          <w:lang w:val="en"/>
        </w:rPr>
        <w:t>And for Ka band, with terminals with dish antenna pointing at the satellite, the minimal coherence bandwidth (&gt;256MHz) is even higher. Satellite channels are flat in frequency compared to terrestrial one, so the repartition of DMRS symbols in frequency defined in 5G eMBB should be sufficient to estimate frequency selectivity of the channel.</w:t>
      </w:r>
    </w:p>
    <w:p w:rsidR="00B4779E" w:rsidRPr="009766F7" w:rsidRDefault="00B4779E" w:rsidP="006248E6">
      <w:pPr>
        <w:rPr>
          <w:lang w:val="en"/>
        </w:rPr>
      </w:pPr>
    </w:p>
    <w:p w:rsidR="00DE63A4" w:rsidRDefault="00DE63A4" w:rsidP="00DE63A4">
      <w:pPr>
        <w:jc w:val="center"/>
      </w:pPr>
      <w:r>
        <w:t>References</w:t>
      </w:r>
    </w:p>
    <w:p w:rsidR="00A52A13" w:rsidRPr="00A0272A" w:rsidRDefault="00DE63A4" w:rsidP="00A25AD9">
      <w:pPr>
        <w:pStyle w:val="EX"/>
        <w:ind w:left="0" w:firstLine="0"/>
        <w:jc w:val="both"/>
        <w:rPr>
          <w:rFonts w:asciiTheme="minorHAnsi" w:eastAsiaTheme="minorHAnsi" w:hAnsiTheme="minorHAnsi" w:cstheme="minorBidi"/>
          <w:sz w:val="22"/>
          <w:szCs w:val="22"/>
          <w:lang w:val="en-US"/>
        </w:rPr>
      </w:pPr>
      <w:r w:rsidRPr="00A0272A" w:rsidDel="00C727D3">
        <w:t xml:space="preserve"> </w:t>
      </w:r>
      <w:r w:rsidRPr="00A0272A">
        <w:rPr>
          <w:rFonts w:asciiTheme="minorHAnsi" w:eastAsiaTheme="minorHAnsi" w:hAnsiTheme="minorHAnsi" w:cstheme="minorBidi"/>
          <w:sz w:val="22"/>
          <w:szCs w:val="22"/>
          <w:lang w:val="en-US"/>
        </w:rPr>
        <w:t>[</w:t>
      </w:r>
      <w:r w:rsidR="000F5575" w:rsidRPr="00A0272A">
        <w:rPr>
          <w:rFonts w:asciiTheme="minorHAnsi" w:eastAsiaTheme="minorHAnsi" w:hAnsiTheme="minorHAnsi" w:cstheme="minorBidi"/>
          <w:sz w:val="22"/>
          <w:szCs w:val="22"/>
          <w:lang w:val="en-US"/>
        </w:rPr>
        <w:t>1</w:t>
      </w:r>
      <w:r w:rsidRPr="00A0272A">
        <w:rPr>
          <w:rFonts w:asciiTheme="minorHAnsi" w:eastAsiaTheme="minorHAnsi" w:hAnsiTheme="minorHAnsi" w:cstheme="minorBidi"/>
          <w:sz w:val="22"/>
          <w:szCs w:val="22"/>
          <w:lang w:val="en-US"/>
        </w:rPr>
        <w:t xml:space="preserve">]: 3GPP TS 38.211, “Technical Specification Group Radio Access Network; NR; Physical channels and </w:t>
      </w:r>
      <w:r w:rsidR="00D572D6" w:rsidRPr="00A0272A">
        <w:rPr>
          <w:rFonts w:asciiTheme="minorHAnsi" w:eastAsiaTheme="minorHAnsi" w:hAnsiTheme="minorHAnsi" w:cstheme="minorBidi"/>
          <w:sz w:val="22"/>
          <w:szCs w:val="22"/>
          <w:lang w:val="en-US"/>
        </w:rPr>
        <w:t>modulation (Release 15)”, v</w:t>
      </w:r>
      <w:r w:rsidRPr="00A0272A">
        <w:rPr>
          <w:rFonts w:asciiTheme="minorHAnsi" w:eastAsiaTheme="minorHAnsi" w:hAnsiTheme="minorHAnsi" w:cstheme="minorBidi"/>
          <w:sz w:val="22"/>
          <w:szCs w:val="22"/>
          <w:lang w:val="en-US"/>
        </w:rPr>
        <w:t>2.0</w:t>
      </w:r>
    </w:p>
    <w:p w:rsidR="008E2BE3" w:rsidRPr="00A0272A" w:rsidRDefault="00A52A13" w:rsidP="00A25AD9">
      <w:pPr>
        <w:pStyle w:val="EX"/>
        <w:ind w:left="0" w:firstLine="0"/>
        <w:jc w:val="both"/>
        <w:rPr>
          <w:rFonts w:asciiTheme="minorHAnsi" w:eastAsiaTheme="minorHAnsi" w:hAnsiTheme="minorHAnsi" w:cstheme="minorBidi"/>
          <w:sz w:val="22"/>
          <w:szCs w:val="22"/>
          <w:lang w:val="en-US"/>
        </w:rPr>
      </w:pPr>
      <w:r w:rsidRPr="00A0272A">
        <w:rPr>
          <w:rFonts w:asciiTheme="minorHAnsi" w:eastAsiaTheme="minorHAnsi" w:hAnsiTheme="minorHAnsi" w:cstheme="minorBidi"/>
          <w:sz w:val="22"/>
          <w:szCs w:val="22"/>
          <w:lang w:val="en-US"/>
        </w:rPr>
        <w:t xml:space="preserve">[2]: </w:t>
      </w:r>
      <w:r w:rsidR="00975232" w:rsidRPr="00A0272A">
        <w:rPr>
          <w:rFonts w:asciiTheme="minorHAnsi" w:eastAsiaTheme="minorHAnsi" w:hAnsiTheme="minorHAnsi" w:cstheme="minorBidi"/>
          <w:sz w:val="22"/>
          <w:szCs w:val="22"/>
          <w:lang w:val="en-US"/>
        </w:rPr>
        <w:t>A. Jahn (DLR), « Propagation characteristics for land mobile satellite systems from L-band to EHF band », German ITG-Workshop, 1998, Wessling, Germany</w:t>
      </w:r>
    </w:p>
    <w:p w:rsidR="00E05FC1" w:rsidRPr="00A0272A" w:rsidRDefault="00E05FC1" w:rsidP="00E05FC1">
      <w:pPr>
        <w:spacing w:after="0" w:line="240" w:lineRule="auto"/>
        <w:jc w:val="both"/>
        <w:rPr>
          <w:lang w:eastAsia="zh-CN"/>
        </w:rPr>
      </w:pPr>
      <w:r w:rsidRPr="00A0272A">
        <w:t>[3]</w:t>
      </w:r>
      <w:r w:rsidRPr="00A0272A">
        <w:rPr>
          <w:lang w:eastAsia="zh-CN"/>
        </w:rPr>
        <w:t xml:space="preserve"> H.J. Mametsa, S. Laybros, A. Bergès (ONERA), P.F. Combes (UPS), P. N’Guyen, P. Pitot (OKTAL-SE), “FERMAT : a high frequency EM scattering code from complex scenes including objects and environment”,  1st European Conference on Antennas and Propagation (EuCAP), 6-10 Nov. 2006, Nice, France. </w:t>
      </w:r>
    </w:p>
    <w:p w:rsidR="00E05FC1" w:rsidRPr="00A0272A" w:rsidRDefault="00E05FC1" w:rsidP="00E05FC1">
      <w:pPr>
        <w:spacing w:after="0" w:line="240" w:lineRule="auto"/>
        <w:jc w:val="both"/>
        <w:rPr>
          <w:lang w:eastAsia="zh-CN"/>
        </w:rPr>
      </w:pPr>
    </w:p>
    <w:p w:rsidR="00E05FC1" w:rsidRPr="00A0272A" w:rsidRDefault="00E05FC1" w:rsidP="00E05FC1">
      <w:pPr>
        <w:spacing w:after="0" w:line="240" w:lineRule="auto"/>
        <w:jc w:val="both"/>
        <w:rPr>
          <w:lang w:eastAsia="zh-CN"/>
        </w:rPr>
      </w:pPr>
      <w:r w:rsidRPr="00A0272A">
        <w:t>[4]:</w:t>
      </w:r>
      <w:r w:rsidRPr="00A0272A">
        <w:rPr>
          <w:lang w:eastAsia="zh-CN"/>
        </w:rPr>
        <w:t xml:space="preserve"> H.J. Mametsa, A. Bergès (ONERA/DEMR), N. Douchin (OKTAL-SE), “Improving RCS and ISAR image prediction of terrestrial targets using random surface texture”, Radar Conference - Surveillance for a Safer World, 12-16 Oct. 2009, Bordeaux, France.</w:t>
      </w:r>
    </w:p>
    <w:p w:rsidR="00E05FC1" w:rsidRPr="00A0272A" w:rsidRDefault="00E05FC1" w:rsidP="00E05FC1">
      <w:pPr>
        <w:spacing w:after="0" w:line="240" w:lineRule="auto"/>
        <w:jc w:val="both"/>
        <w:rPr>
          <w:lang w:eastAsia="zh-CN"/>
        </w:rPr>
      </w:pPr>
      <w:bookmarkStart w:id="2" w:name="_GoBack"/>
      <w:bookmarkEnd w:id="2"/>
    </w:p>
    <w:p w:rsidR="002E591E" w:rsidRPr="009B1A3D" w:rsidRDefault="00E05FC1" w:rsidP="00E05FC1">
      <w:pPr>
        <w:rPr>
          <w:lang w:val="en-GB"/>
        </w:rPr>
      </w:pPr>
      <w:r w:rsidRPr="00A0272A">
        <w:t>[5]:</w:t>
      </w:r>
      <w:r w:rsidRPr="00A0272A">
        <w:rPr>
          <w:lang w:eastAsia="zh-CN"/>
        </w:rPr>
        <w:t xml:space="preserve"> J. Israel, G. Carrie, M. Ait Ighil (ONERA), “A Wideband and Multifrequency Propagation Channel Simulation”, 7th European Conference on Antennas and Propagation (EuCAP), 8-12 April 2013, Gothenburg, Sweden.</w:t>
      </w:r>
    </w:p>
    <w:p w:rsidR="00DA5C3C" w:rsidRPr="001260F9" w:rsidRDefault="00742E59"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Del="00742E59">
        <w:t xml:space="preserve"> </w:t>
      </w:r>
      <w:r w:rsidR="00DA5C3C" w:rsidRPr="00A409C1">
        <w:rPr>
          <w:rFonts w:ascii="Arial" w:hAnsi="Arial" w:cs="Arial"/>
          <w:color w:val="FF0000"/>
          <w:sz w:val="28"/>
          <w:szCs w:val="28"/>
        </w:rPr>
        <w:t>* * * End of Changes * * * *</w:t>
      </w:r>
    </w:p>
    <w:p w:rsidR="00DA5C3C" w:rsidRPr="00DC053E" w:rsidRDefault="00DA5C3C" w:rsidP="00636998">
      <w:pPr>
        <w:jc w:val="both"/>
        <w:rPr>
          <w:sz w:val="24"/>
          <w:lang w:val="en-GB"/>
        </w:rPr>
      </w:pPr>
    </w:p>
    <w:sectPr w:rsidR="00DA5C3C" w:rsidRPr="00DC053E" w:rsidSect="002E7049">
      <w:footerReference w:type="default" r:id="rId13"/>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10D3B4" w15:done="0"/>
  <w15:commentEx w15:paraId="689684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2DE" w:rsidRDefault="00E842DE" w:rsidP="000519FA">
      <w:pPr>
        <w:spacing w:after="0" w:line="240" w:lineRule="auto"/>
      </w:pPr>
      <w:r>
        <w:separator/>
      </w:r>
    </w:p>
  </w:endnote>
  <w:endnote w:type="continuationSeparator" w:id="0">
    <w:p w:rsidR="00E842DE" w:rsidRDefault="00E842DE"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150048" w:rsidRDefault="00150048">
        <w:pPr>
          <w:pStyle w:val="Pieddepage"/>
          <w:jc w:val="center"/>
        </w:pPr>
        <w:r>
          <w:fldChar w:fldCharType="begin"/>
        </w:r>
        <w:r>
          <w:instrText xml:space="preserve"> PAGE   \* MERGEFORMAT </w:instrText>
        </w:r>
        <w:r>
          <w:fldChar w:fldCharType="separate"/>
        </w:r>
        <w:r w:rsidR="00A0272A">
          <w:rPr>
            <w:noProof/>
          </w:rPr>
          <w:t>4</w:t>
        </w:r>
        <w:r>
          <w:rPr>
            <w:noProof/>
          </w:rPr>
          <w:fldChar w:fldCharType="end"/>
        </w:r>
      </w:p>
    </w:sdtContent>
  </w:sdt>
  <w:p w:rsidR="00150048" w:rsidRDefault="0015004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2DE" w:rsidRDefault="00E842DE" w:rsidP="000519FA">
      <w:pPr>
        <w:spacing w:after="0" w:line="240" w:lineRule="auto"/>
      </w:pPr>
      <w:r>
        <w:separator/>
      </w:r>
    </w:p>
  </w:footnote>
  <w:footnote w:type="continuationSeparator" w:id="0">
    <w:p w:rsidR="00E842DE" w:rsidRDefault="00E842DE"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3.75pt;height:33pt" o:bullet="t">
        <v:imagedata r:id="rId1" o:title="artABBA"/>
      </v:shape>
    </w:pict>
  </w:numPicBullet>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5FD5"/>
    <w:multiLevelType w:val="hybridMultilevel"/>
    <w:tmpl w:val="82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92F42"/>
    <w:multiLevelType w:val="hybridMultilevel"/>
    <w:tmpl w:val="6680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264F29"/>
    <w:multiLevelType w:val="hybridMultilevel"/>
    <w:tmpl w:val="164264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140809"/>
    <w:multiLevelType w:val="hybridMultilevel"/>
    <w:tmpl w:val="CC2AE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BE3371"/>
    <w:multiLevelType w:val="hybridMultilevel"/>
    <w:tmpl w:val="84E26416"/>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7A82F5B"/>
    <w:multiLevelType w:val="hybridMultilevel"/>
    <w:tmpl w:val="F94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7"/>
  </w:num>
  <w:num w:numId="4">
    <w:abstractNumId w:val="16"/>
  </w:num>
  <w:num w:numId="5">
    <w:abstractNumId w:val="15"/>
  </w:num>
  <w:num w:numId="6">
    <w:abstractNumId w:val="13"/>
  </w:num>
  <w:num w:numId="7">
    <w:abstractNumId w:val="14"/>
  </w:num>
  <w:num w:numId="8">
    <w:abstractNumId w:val="8"/>
  </w:num>
  <w:num w:numId="9">
    <w:abstractNumId w:val="12"/>
  </w:num>
  <w:num w:numId="10">
    <w:abstractNumId w:val="7"/>
  </w:num>
  <w:num w:numId="11">
    <w:abstractNumId w:val="9"/>
  </w:num>
  <w:num w:numId="12">
    <w:abstractNumId w:val="6"/>
  </w:num>
  <w:num w:numId="13">
    <w:abstractNumId w:val="11"/>
  </w:num>
  <w:num w:numId="14">
    <w:abstractNumId w:val="1"/>
  </w:num>
  <w:num w:numId="15">
    <w:abstractNumId w:val="10"/>
  </w:num>
  <w:num w:numId="16">
    <w:abstractNumId w:val="3"/>
  </w:num>
  <w:num w:numId="17">
    <w:abstractNumId w:val="18"/>
  </w:num>
  <w:num w:numId="18">
    <w:abstractNumId w:val="2"/>
  </w:num>
  <w:num w:numId="19">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o Cioni">
    <w15:presenceInfo w15:providerId="AD" w15:userId="S-1-5-21-3877897231-801669177-1469586255-667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960"/>
    <w:rsid w:val="00007A13"/>
    <w:rsid w:val="00010F94"/>
    <w:rsid w:val="00017C51"/>
    <w:rsid w:val="00017D31"/>
    <w:rsid w:val="00020134"/>
    <w:rsid w:val="00020B0E"/>
    <w:rsid w:val="00020C1D"/>
    <w:rsid w:val="00021E7B"/>
    <w:rsid w:val="000222C1"/>
    <w:rsid w:val="00026EC5"/>
    <w:rsid w:val="00027C82"/>
    <w:rsid w:val="00027E68"/>
    <w:rsid w:val="00032967"/>
    <w:rsid w:val="000330CB"/>
    <w:rsid w:val="00033CCE"/>
    <w:rsid w:val="0003674B"/>
    <w:rsid w:val="00036FE7"/>
    <w:rsid w:val="00037782"/>
    <w:rsid w:val="00037AE3"/>
    <w:rsid w:val="00041657"/>
    <w:rsid w:val="00042B81"/>
    <w:rsid w:val="00042C03"/>
    <w:rsid w:val="00047A18"/>
    <w:rsid w:val="00050BC2"/>
    <w:rsid w:val="000519FA"/>
    <w:rsid w:val="0005271D"/>
    <w:rsid w:val="000549D5"/>
    <w:rsid w:val="00055C01"/>
    <w:rsid w:val="00056294"/>
    <w:rsid w:val="00057BAC"/>
    <w:rsid w:val="00057C8B"/>
    <w:rsid w:val="00057E68"/>
    <w:rsid w:val="000618F1"/>
    <w:rsid w:val="00061AE4"/>
    <w:rsid w:val="0006202B"/>
    <w:rsid w:val="000639AB"/>
    <w:rsid w:val="00064757"/>
    <w:rsid w:val="000648F1"/>
    <w:rsid w:val="000654AE"/>
    <w:rsid w:val="00067BC8"/>
    <w:rsid w:val="00067BEF"/>
    <w:rsid w:val="00072A13"/>
    <w:rsid w:val="000746F1"/>
    <w:rsid w:val="00074772"/>
    <w:rsid w:val="00075BA9"/>
    <w:rsid w:val="00080069"/>
    <w:rsid w:val="00080A19"/>
    <w:rsid w:val="00082A2F"/>
    <w:rsid w:val="000835A6"/>
    <w:rsid w:val="000835B5"/>
    <w:rsid w:val="000836E2"/>
    <w:rsid w:val="000852A4"/>
    <w:rsid w:val="0009000A"/>
    <w:rsid w:val="00094199"/>
    <w:rsid w:val="000971F4"/>
    <w:rsid w:val="000973EC"/>
    <w:rsid w:val="00097647"/>
    <w:rsid w:val="000A08A3"/>
    <w:rsid w:val="000A24C7"/>
    <w:rsid w:val="000A2FE5"/>
    <w:rsid w:val="000A4533"/>
    <w:rsid w:val="000A5905"/>
    <w:rsid w:val="000A5A3E"/>
    <w:rsid w:val="000A5CBF"/>
    <w:rsid w:val="000A7CC5"/>
    <w:rsid w:val="000B0C76"/>
    <w:rsid w:val="000B4ECA"/>
    <w:rsid w:val="000C1F38"/>
    <w:rsid w:val="000C2A54"/>
    <w:rsid w:val="000C3792"/>
    <w:rsid w:val="000C63B7"/>
    <w:rsid w:val="000C7447"/>
    <w:rsid w:val="000C790A"/>
    <w:rsid w:val="000D01FE"/>
    <w:rsid w:val="000D0D93"/>
    <w:rsid w:val="000D287C"/>
    <w:rsid w:val="000D3CBF"/>
    <w:rsid w:val="000D403A"/>
    <w:rsid w:val="000D7F36"/>
    <w:rsid w:val="000E00F0"/>
    <w:rsid w:val="000E0D7C"/>
    <w:rsid w:val="000E20D5"/>
    <w:rsid w:val="000E3300"/>
    <w:rsid w:val="000E6009"/>
    <w:rsid w:val="000E79B1"/>
    <w:rsid w:val="000E7C02"/>
    <w:rsid w:val="000E7F24"/>
    <w:rsid w:val="000F015B"/>
    <w:rsid w:val="000F05B2"/>
    <w:rsid w:val="000F0C87"/>
    <w:rsid w:val="000F2D8F"/>
    <w:rsid w:val="000F453E"/>
    <w:rsid w:val="000F5575"/>
    <w:rsid w:val="000F64BD"/>
    <w:rsid w:val="001005D2"/>
    <w:rsid w:val="00103493"/>
    <w:rsid w:val="00103FE5"/>
    <w:rsid w:val="001043C5"/>
    <w:rsid w:val="0010469C"/>
    <w:rsid w:val="00105C9E"/>
    <w:rsid w:val="0010616A"/>
    <w:rsid w:val="00110759"/>
    <w:rsid w:val="00113805"/>
    <w:rsid w:val="00116F84"/>
    <w:rsid w:val="001175C0"/>
    <w:rsid w:val="00120438"/>
    <w:rsid w:val="00122ADB"/>
    <w:rsid w:val="00125CA0"/>
    <w:rsid w:val="00126CF8"/>
    <w:rsid w:val="0012710E"/>
    <w:rsid w:val="0013288C"/>
    <w:rsid w:val="00132E99"/>
    <w:rsid w:val="001330E2"/>
    <w:rsid w:val="00141632"/>
    <w:rsid w:val="001418C6"/>
    <w:rsid w:val="00142E62"/>
    <w:rsid w:val="00144667"/>
    <w:rsid w:val="00145235"/>
    <w:rsid w:val="00145B91"/>
    <w:rsid w:val="00145BF9"/>
    <w:rsid w:val="00147201"/>
    <w:rsid w:val="00147D27"/>
    <w:rsid w:val="00150048"/>
    <w:rsid w:val="00150804"/>
    <w:rsid w:val="001524B1"/>
    <w:rsid w:val="00152F03"/>
    <w:rsid w:val="00154607"/>
    <w:rsid w:val="00155141"/>
    <w:rsid w:val="001557C1"/>
    <w:rsid w:val="00155853"/>
    <w:rsid w:val="00157DB2"/>
    <w:rsid w:val="00160717"/>
    <w:rsid w:val="001619F2"/>
    <w:rsid w:val="001645C2"/>
    <w:rsid w:val="00166CA6"/>
    <w:rsid w:val="00170442"/>
    <w:rsid w:val="001712ED"/>
    <w:rsid w:val="00171DDF"/>
    <w:rsid w:val="001812E3"/>
    <w:rsid w:val="00183472"/>
    <w:rsid w:val="001840DF"/>
    <w:rsid w:val="00184579"/>
    <w:rsid w:val="0018472F"/>
    <w:rsid w:val="00186A77"/>
    <w:rsid w:val="00187C6F"/>
    <w:rsid w:val="00192935"/>
    <w:rsid w:val="00193810"/>
    <w:rsid w:val="00197E0B"/>
    <w:rsid w:val="001A0F58"/>
    <w:rsid w:val="001A4BC4"/>
    <w:rsid w:val="001A5D61"/>
    <w:rsid w:val="001A6D9F"/>
    <w:rsid w:val="001B15D0"/>
    <w:rsid w:val="001B1807"/>
    <w:rsid w:val="001B20D7"/>
    <w:rsid w:val="001B2A70"/>
    <w:rsid w:val="001B2C43"/>
    <w:rsid w:val="001B30BA"/>
    <w:rsid w:val="001B391C"/>
    <w:rsid w:val="001B3F85"/>
    <w:rsid w:val="001B53EC"/>
    <w:rsid w:val="001C4622"/>
    <w:rsid w:val="001C66D9"/>
    <w:rsid w:val="001C7E39"/>
    <w:rsid w:val="001D1BAC"/>
    <w:rsid w:val="001D3661"/>
    <w:rsid w:val="001D7850"/>
    <w:rsid w:val="001D7C16"/>
    <w:rsid w:val="001E0D4D"/>
    <w:rsid w:val="001E1EC4"/>
    <w:rsid w:val="001E2163"/>
    <w:rsid w:val="001E23D3"/>
    <w:rsid w:val="001E2F5B"/>
    <w:rsid w:val="001E46B5"/>
    <w:rsid w:val="001E5FE9"/>
    <w:rsid w:val="001E66B6"/>
    <w:rsid w:val="001E71BE"/>
    <w:rsid w:val="001F003B"/>
    <w:rsid w:val="001F0323"/>
    <w:rsid w:val="001F46A7"/>
    <w:rsid w:val="0020061D"/>
    <w:rsid w:val="00202FFE"/>
    <w:rsid w:val="00203CF4"/>
    <w:rsid w:val="00206E46"/>
    <w:rsid w:val="002071E5"/>
    <w:rsid w:val="00207228"/>
    <w:rsid w:val="00211821"/>
    <w:rsid w:val="00214F4F"/>
    <w:rsid w:val="0021618C"/>
    <w:rsid w:val="00216449"/>
    <w:rsid w:val="002176CB"/>
    <w:rsid w:val="002206B6"/>
    <w:rsid w:val="00222ECE"/>
    <w:rsid w:val="0022358B"/>
    <w:rsid w:val="00225856"/>
    <w:rsid w:val="0022777D"/>
    <w:rsid w:val="00230F4E"/>
    <w:rsid w:val="00231623"/>
    <w:rsid w:val="00231EB5"/>
    <w:rsid w:val="00232F1F"/>
    <w:rsid w:val="0023580A"/>
    <w:rsid w:val="00235B85"/>
    <w:rsid w:val="0023711F"/>
    <w:rsid w:val="0024311D"/>
    <w:rsid w:val="0024363B"/>
    <w:rsid w:val="00243E1C"/>
    <w:rsid w:val="002462B0"/>
    <w:rsid w:val="00246B00"/>
    <w:rsid w:val="00252734"/>
    <w:rsid w:val="00253223"/>
    <w:rsid w:val="00253FFC"/>
    <w:rsid w:val="00254B74"/>
    <w:rsid w:val="002554AD"/>
    <w:rsid w:val="002557DB"/>
    <w:rsid w:val="00260EC0"/>
    <w:rsid w:val="002623FA"/>
    <w:rsid w:val="00264714"/>
    <w:rsid w:val="00264C75"/>
    <w:rsid w:val="002653D0"/>
    <w:rsid w:val="0027054D"/>
    <w:rsid w:val="0027077A"/>
    <w:rsid w:val="002763CB"/>
    <w:rsid w:val="00281A49"/>
    <w:rsid w:val="002827B1"/>
    <w:rsid w:val="00284E2F"/>
    <w:rsid w:val="00285BC3"/>
    <w:rsid w:val="00292F13"/>
    <w:rsid w:val="00294494"/>
    <w:rsid w:val="0029466A"/>
    <w:rsid w:val="0029596C"/>
    <w:rsid w:val="0029675E"/>
    <w:rsid w:val="002A059C"/>
    <w:rsid w:val="002A5488"/>
    <w:rsid w:val="002A5509"/>
    <w:rsid w:val="002A689B"/>
    <w:rsid w:val="002B0B4B"/>
    <w:rsid w:val="002B29B2"/>
    <w:rsid w:val="002B3F41"/>
    <w:rsid w:val="002B4623"/>
    <w:rsid w:val="002B4A5B"/>
    <w:rsid w:val="002B5306"/>
    <w:rsid w:val="002C08CE"/>
    <w:rsid w:val="002C1862"/>
    <w:rsid w:val="002C4D5E"/>
    <w:rsid w:val="002D15A4"/>
    <w:rsid w:val="002D24D0"/>
    <w:rsid w:val="002D293F"/>
    <w:rsid w:val="002D3D84"/>
    <w:rsid w:val="002D4B66"/>
    <w:rsid w:val="002D6E8E"/>
    <w:rsid w:val="002E08D8"/>
    <w:rsid w:val="002E1513"/>
    <w:rsid w:val="002E591E"/>
    <w:rsid w:val="002E684A"/>
    <w:rsid w:val="002E7049"/>
    <w:rsid w:val="002E7FF3"/>
    <w:rsid w:val="002F2BBC"/>
    <w:rsid w:val="002F56DC"/>
    <w:rsid w:val="002F64BF"/>
    <w:rsid w:val="00300C6E"/>
    <w:rsid w:val="00303ED4"/>
    <w:rsid w:val="003073BF"/>
    <w:rsid w:val="0031260B"/>
    <w:rsid w:val="00313E04"/>
    <w:rsid w:val="00314AF9"/>
    <w:rsid w:val="00314F16"/>
    <w:rsid w:val="0031678A"/>
    <w:rsid w:val="00316E65"/>
    <w:rsid w:val="00325F89"/>
    <w:rsid w:val="00325F8E"/>
    <w:rsid w:val="00326E11"/>
    <w:rsid w:val="00331232"/>
    <w:rsid w:val="00331BC6"/>
    <w:rsid w:val="003327A4"/>
    <w:rsid w:val="003367CA"/>
    <w:rsid w:val="00336803"/>
    <w:rsid w:val="00336F51"/>
    <w:rsid w:val="00340733"/>
    <w:rsid w:val="0034182C"/>
    <w:rsid w:val="00342727"/>
    <w:rsid w:val="0034322E"/>
    <w:rsid w:val="00343E11"/>
    <w:rsid w:val="003450C7"/>
    <w:rsid w:val="00346842"/>
    <w:rsid w:val="00347A04"/>
    <w:rsid w:val="00347D69"/>
    <w:rsid w:val="0035022C"/>
    <w:rsid w:val="00353680"/>
    <w:rsid w:val="0035455A"/>
    <w:rsid w:val="003555F9"/>
    <w:rsid w:val="00356DBF"/>
    <w:rsid w:val="00360C68"/>
    <w:rsid w:val="00362B48"/>
    <w:rsid w:val="003636EE"/>
    <w:rsid w:val="00363FDF"/>
    <w:rsid w:val="00364728"/>
    <w:rsid w:val="00364CD5"/>
    <w:rsid w:val="00365D0B"/>
    <w:rsid w:val="00365FC7"/>
    <w:rsid w:val="003673CC"/>
    <w:rsid w:val="0036758B"/>
    <w:rsid w:val="00373250"/>
    <w:rsid w:val="00373931"/>
    <w:rsid w:val="00373EAF"/>
    <w:rsid w:val="00373FE4"/>
    <w:rsid w:val="00374264"/>
    <w:rsid w:val="0037437D"/>
    <w:rsid w:val="00375407"/>
    <w:rsid w:val="0037598E"/>
    <w:rsid w:val="0037633E"/>
    <w:rsid w:val="00377F40"/>
    <w:rsid w:val="00380169"/>
    <w:rsid w:val="003810A3"/>
    <w:rsid w:val="00384424"/>
    <w:rsid w:val="00384788"/>
    <w:rsid w:val="0039081F"/>
    <w:rsid w:val="0039106B"/>
    <w:rsid w:val="00391CDC"/>
    <w:rsid w:val="00392353"/>
    <w:rsid w:val="0039273B"/>
    <w:rsid w:val="003939D2"/>
    <w:rsid w:val="003958B8"/>
    <w:rsid w:val="00395995"/>
    <w:rsid w:val="00396DE0"/>
    <w:rsid w:val="003A0A6D"/>
    <w:rsid w:val="003A29CC"/>
    <w:rsid w:val="003A32FD"/>
    <w:rsid w:val="003A3307"/>
    <w:rsid w:val="003A3F95"/>
    <w:rsid w:val="003A77AC"/>
    <w:rsid w:val="003B1C92"/>
    <w:rsid w:val="003B47A7"/>
    <w:rsid w:val="003B5995"/>
    <w:rsid w:val="003B69F3"/>
    <w:rsid w:val="003C0B0D"/>
    <w:rsid w:val="003C112E"/>
    <w:rsid w:val="003C3CCE"/>
    <w:rsid w:val="003C61F5"/>
    <w:rsid w:val="003D2EA5"/>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06B61"/>
    <w:rsid w:val="00410186"/>
    <w:rsid w:val="00410450"/>
    <w:rsid w:val="0041109B"/>
    <w:rsid w:val="0041147C"/>
    <w:rsid w:val="0041341B"/>
    <w:rsid w:val="00413E0F"/>
    <w:rsid w:val="00415612"/>
    <w:rsid w:val="004177DC"/>
    <w:rsid w:val="00420E1D"/>
    <w:rsid w:val="004226D5"/>
    <w:rsid w:val="004246FC"/>
    <w:rsid w:val="004249AE"/>
    <w:rsid w:val="004252B9"/>
    <w:rsid w:val="0042587B"/>
    <w:rsid w:val="00427143"/>
    <w:rsid w:val="004277D7"/>
    <w:rsid w:val="00427F23"/>
    <w:rsid w:val="00430D3F"/>
    <w:rsid w:val="00431057"/>
    <w:rsid w:val="00431FAC"/>
    <w:rsid w:val="004348D2"/>
    <w:rsid w:val="0043557C"/>
    <w:rsid w:val="00437422"/>
    <w:rsid w:val="004401EA"/>
    <w:rsid w:val="00445C55"/>
    <w:rsid w:val="0045439F"/>
    <w:rsid w:val="004551C5"/>
    <w:rsid w:val="00456005"/>
    <w:rsid w:val="00456552"/>
    <w:rsid w:val="00460E5F"/>
    <w:rsid w:val="0046101F"/>
    <w:rsid w:val="00461E8C"/>
    <w:rsid w:val="00462193"/>
    <w:rsid w:val="0046365D"/>
    <w:rsid w:val="00465A37"/>
    <w:rsid w:val="00466336"/>
    <w:rsid w:val="00467347"/>
    <w:rsid w:val="00467709"/>
    <w:rsid w:val="00470EB4"/>
    <w:rsid w:val="0047216D"/>
    <w:rsid w:val="00472B68"/>
    <w:rsid w:val="00473BBA"/>
    <w:rsid w:val="0047683B"/>
    <w:rsid w:val="004775CD"/>
    <w:rsid w:val="004819EB"/>
    <w:rsid w:val="00484AF8"/>
    <w:rsid w:val="004910C5"/>
    <w:rsid w:val="00491475"/>
    <w:rsid w:val="00491B2F"/>
    <w:rsid w:val="00492CF5"/>
    <w:rsid w:val="004933A7"/>
    <w:rsid w:val="004935FF"/>
    <w:rsid w:val="00493C1E"/>
    <w:rsid w:val="004958CC"/>
    <w:rsid w:val="00495D6A"/>
    <w:rsid w:val="004A1366"/>
    <w:rsid w:val="004B32B2"/>
    <w:rsid w:val="004B3D94"/>
    <w:rsid w:val="004B7836"/>
    <w:rsid w:val="004C0E19"/>
    <w:rsid w:val="004C1B9C"/>
    <w:rsid w:val="004C2605"/>
    <w:rsid w:val="004C327F"/>
    <w:rsid w:val="004C338C"/>
    <w:rsid w:val="004C5F6D"/>
    <w:rsid w:val="004D28DB"/>
    <w:rsid w:val="004D4273"/>
    <w:rsid w:val="004D5A4C"/>
    <w:rsid w:val="004D7B11"/>
    <w:rsid w:val="004E1769"/>
    <w:rsid w:val="004E2449"/>
    <w:rsid w:val="004E4008"/>
    <w:rsid w:val="004E4977"/>
    <w:rsid w:val="004E7AC3"/>
    <w:rsid w:val="004F0260"/>
    <w:rsid w:val="004F0DA1"/>
    <w:rsid w:val="004F1DBC"/>
    <w:rsid w:val="004F345D"/>
    <w:rsid w:val="004F54ED"/>
    <w:rsid w:val="004F6AF1"/>
    <w:rsid w:val="004F764B"/>
    <w:rsid w:val="005004A1"/>
    <w:rsid w:val="005016E6"/>
    <w:rsid w:val="00502054"/>
    <w:rsid w:val="005021A8"/>
    <w:rsid w:val="005028BC"/>
    <w:rsid w:val="00503F8C"/>
    <w:rsid w:val="0050407B"/>
    <w:rsid w:val="0050412A"/>
    <w:rsid w:val="005054F6"/>
    <w:rsid w:val="0050678E"/>
    <w:rsid w:val="00511654"/>
    <w:rsid w:val="00511FAE"/>
    <w:rsid w:val="00512BFD"/>
    <w:rsid w:val="00515E12"/>
    <w:rsid w:val="00517B60"/>
    <w:rsid w:val="00522C8F"/>
    <w:rsid w:val="00525F9A"/>
    <w:rsid w:val="00530024"/>
    <w:rsid w:val="005300CD"/>
    <w:rsid w:val="00530DCF"/>
    <w:rsid w:val="00531EE8"/>
    <w:rsid w:val="0053790E"/>
    <w:rsid w:val="005410D8"/>
    <w:rsid w:val="00544162"/>
    <w:rsid w:val="0054444F"/>
    <w:rsid w:val="005457D6"/>
    <w:rsid w:val="00546B77"/>
    <w:rsid w:val="00551AE9"/>
    <w:rsid w:val="00552233"/>
    <w:rsid w:val="005537AF"/>
    <w:rsid w:val="00555C32"/>
    <w:rsid w:val="005563D0"/>
    <w:rsid w:val="00557C8D"/>
    <w:rsid w:val="00560492"/>
    <w:rsid w:val="00562A56"/>
    <w:rsid w:val="00564B0D"/>
    <w:rsid w:val="00564D0B"/>
    <w:rsid w:val="00565CA6"/>
    <w:rsid w:val="00580250"/>
    <w:rsid w:val="0058246B"/>
    <w:rsid w:val="0058372F"/>
    <w:rsid w:val="00584949"/>
    <w:rsid w:val="00585B04"/>
    <w:rsid w:val="005902A7"/>
    <w:rsid w:val="00591449"/>
    <w:rsid w:val="00591F38"/>
    <w:rsid w:val="0059716A"/>
    <w:rsid w:val="005974F8"/>
    <w:rsid w:val="00597D9B"/>
    <w:rsid w:val="005A7EE0"/>
    <w:rsid w:val="005B4121"/>
    <w:rsid w:val="005B43A0"/>
    <w:rsid w:val="005B48E3"/>
    <w:rsid w:val="005B5E6C"/>
    <w:rsid w:val="005B65CA"/>
    <w:rsid w:val="005B7B23"/>
    <w:rsid w:val="005C10B8"/>
    <w:rsid w:val="005D0E2E"/>
    <w:rsid w:val="005D1725"/>
    <w:rsid w:val="005D3128"/>
    <w:rsid w:val="005D3854"/>
    <w:rsid w:val="005D3A3D"/>
    <w:rsid w:val="005D3C64"/>
    <w:rsid w:val="005D456F"/>
    <w:rsid w:val="005D5B47"/>
    <w:rsid w:val="005D6C91"/>
    <w:rsid w:val="005E1F5E"/>
    <w:rsid w:val="005E2DE2"/>
    <w:rsid w:val="005E41CF"/>
    <w:rsid w:val="005E7812"/>
    <w:rsid w:val="005F2554"/>
    <w:rsid w:val="005F4680"/>
    <w:rsid w:val="005F51CE"/>
    <w:rsid w:val="005F7A79"/>
    <w:rsid w:val="00601F50"/>
    <w:rsid w:val="006025E5"/>
    <w:rsid w:val="0060294C"/>
    <w:rsid w:val="00602D65"/>
    <w:rsid w:val="0060321E"/>
    <w:rsid w:val="00603688"/>
    <w:rsid w:val="006044E9"/>
    <w:rsid w:val="00604D0C"/>
    <w:rsid w:val="006067C7"/>
    <w:rsid w:val="0060730C"/>
    <w:rsid w:val="00610985"/>
    <w:rsid w:val="006119CC"/>
    <w:rsid w:val="00612FC9"/>
    <w:rsid w:val="00613A08"/>
    <w:rsid w:val="00614777"/>
    <w:rsid w:val="006147BD"/>
    <w:rsid w:val="006162B6"/>
    <w:rsid w:val="00616E43"/>
    <w:rsid w:val="006172CE"/>
    <w:rsid w:val="0061765B"/>
    <w:rsid w:val="006205AB"/>
    <w:rsid w:val="00620675"/>
    <w:rsid w:val="00620902"/>
    <w:rsid w:val="00620B0E"/>
    <w:rsid w:val="0062332A"/>
    <w:rsid w:val="0062382F"/>
    <w:rsid w:val="006248E6"/>
    <w:rsid w:val="006253FE"/>
    <w:rsid w:val="006304A7"/>
    <w:rsid w:val="00631885"/>
    <w:rsid w:val="00631DC3"/>
    <w:rsid w:val="006336C2"/>
    <w:rsid w:val="006341C0"/>
    <w:rsid w:val="00636998"/>
    <w:rsid w:val="00636DE6"/>
    <w:rsid w:val="00640358"/>
    <w:rsid w:val="006406D8"/>
    <w:rsid w:val="00641C19"/>
    <w:rsid w:val="00651485"/>
    <w:rsid w:val="006535DB"/>
    <w:rsid w:val="00654FBC"/>
    <w:rsid w:val="00655C73"/>
    <w:rsid w:val="0065791E"/>
    <w:rsid w:val="006618FA"/>
    <w:rsid w:val="00661E40"/>
    <w:rsid w:val="006627CC"/>
    <w:rsid w:val="00664BA3"/>
    <w:rsid w:val="00672217"/>
    <w:rsid w:val="006739C7"/>
    <w:rsid w:val="0067430B"/>
    <w:rsid w:val="00675FE6"/>
    <w:rsid w:val="006801C5"/>
    <w:rsid w:val="00680649"/>
    <w:rsid w:val="00683938"/>
    <w:rsid w:val="00684C47"/>
    <w:rsid w:val="00685F29"/>
    <w:rsid w:val="00690D2D"/>
    <w:rsid w:val="00691265"/>
    <w:rsid w:val="006950E0"/>
    <w:rsid w:val="006A00C7"/>
    <w:rsid w:val="006A185F"/>
    <w:rsid w:val="006A1A84"/>
    <w:rsid w:val="006A1D7D"/>
    <w:rsid w:val="006A4600"/>
    <w:rsid w:val="006A5DE5"/>
    <w:rsid w:val="006B0179"/>
    <w:rsid w:val="006B0598"/>
    <w:rsid w:val="006B081A"/>
    <w:rsid w:val="006B316C"/>
    <w:rsid w:val="006B395F"/>
    <w:rsid w:val="006B5F83"/>
    <w:rsid w:val="006C0833"/>
    <w:rsid w:val="006C3EFA"/>
    <w:rsid w:val="006C4B17"/>
    <w:rsid w:val="006C501B"/>
    <w:rsid w:val="006C557B"/>
    <w:rsid w:val="006D06E3"/>
    <w:rsid w:val="006D32E6"/>
    <w:rsid w:val="006D5868"/>
    <w:rsid w:val="006D7BD2"/>
    <w:rsid w:val="006E024C"/>
    <w:rsid w:val="006E1605"/>
    <w:rsid w:val="006E6FF0"/>
    <w:rsid w:val="006F1B31"/>
    <w:rsid w:val="007007C2"/>
    <w:rsid w:val="00704465"/>
    <w:rsid w:val="00706472"/>
    <w:rsid w:val="00706536"/>
    <w:rsid w:val="00707EDB"/>
    <w:rsid w:val="007124CB"/>
    <w:rsid w:val="00714CCC"/>
    <w:rsid w:val="00715C70"/>
    <w:rsid w:val="0071738D"/>
    <w:rsid w:val="00717CB8"/>
    <w:rsid w:val="0072025C"/>
    <w:rsid w:val="00721283"/>
    <w:rsid w:val="00722517"/>
    <w:rsid w:val="00722DE1"/>
    <w:rsid w:val="00723CA1"/>
    <w:rsid w:val="0072444E"/>
    <w:rsid w:val="00724FE9"/>
    <w:rsid w:val="007252BF"/>
    <w:rsid w:val="007258E0"/>
    <w:rsid w:val="00725917"/>
    <w:rsid w:val="00726A37"/>
    <w:rsid w:val="00732A64"/>
    <w:rsid w:val="007336A9"/>
    <w:rsid w:val="00734C2A"/>
    <w:rsid w:val="00734E52"/>
    <w:rsid w:val="0073591F"/>
    <w:rsid w:val="007373D9"/>
    <w:rsid w:val="00737A39"/>
    <w:rsid w:val="00740EA0"/>
    <w:rsid w:val="007420D2"/>
    <w:rsid w:val="00742E59"/>
    <w:rsid w:val="00743B9B"/>
    <w:rsid w:val="00743DAB"/>
    <w:rsid w:val="00744528"/>
    <w:rsid w:val="007455BE"/>
    <w:rsid w:val="007462BF"/>
    <w:rsid w:val="00746BCC"/>
    <w:rsid w:val="00751161"/>
    <w:rsid w:val="00752017"/>
    <w:rsid w:val="00752BA4"/>
    <w:rsid w:val="00753000"/>
    <w:rsid w:val="00753519"/>
    <w:rsid w:val="00757CDB"/>
    <w:rsid w:val="00761EAA"/>
    <w:rsid w:val="007629C1"/>
    <w:rsid w:val="00763492"/>
    <w:rsid w:val="00765812"/>
    <w:rsid w:val="00767BF8"/>
    <w:rsid w:val="00767F3F"/>
    <w:rsid w:val="00770025"/>
    <w:rsid w:val="0077521F"/>
    <w:rsid w:val="007762C7"/>
    <w:rsid w:val="00777A45"/>
    <w:rsid w:val="00777C69"/>
    <w:rsid w:val="007825AF"/>
    <w:rsid w:val="00785E83"/>
    <w:rsid w:val="007861DF"/>
    <w:rsid w:val="0079207A"/>
    <w:rsid w:val="0079430D"/>
    <w:rsid w:val="00796F4A"/>
    <w:rsid w:val="00797A8C"/>
    <w:rsid w:val="007A0C2D"/>
    <w:rsid w:val="007A1AA8"/>
    <w:rsid w:val="007A4075"/>
    <w:rsid w:val="007A5838"/>
    <w:rsid w:val="007B0187"/>
    <w:rsid w:val="007B02FF"/>
    <w:rsid w:val="007B3ACC"/>
    <w:rsid w:val="007B5680"/>
    <w:rsid w:val="007B6675"/>
    <w:rsid w:val="007B7230"/>
    <w:rsid w:val="007C1F63"/>
    <w:rsid w:val="007C23CF"/>
    <w:rsid w:val="007C3153"/>
    <w:rsid w:val="007C34B4"/>
    <w:rsid w:val="007C3C38"/>
    <w:rsid w:val="007C60C8"/>
    <w:rsid w:val="007C70C7"/>
    <w:rsid w:val="007C715E"/>
    <w:rsid w:val="007D15EE"/>
    <w:rsid w:val="007D26A3"/>
    <w:rsid w:val="007D26FE"/>
    <w:rsid w:val="007D3218"/>
    <w:rsid w:val="007D351A"/>
    <w:rsid w:val="007D60BF"/>
    <w:rsid w:val="007D75FC"/>
    <w:rsid w:val="007D7E09"/>
    <w:rsid w:val="007E1971"/>
    <w:rsid w:val="007E36A9"/>
    <w:rsid w:val="007E3753"/>
    <w:rsid w:val="007E46B1"/>
    <w:rsid w:val="007E4B3C"/>
    <w:rsid w:val="007F06D6"/>
    <w:rsid w:val="007F4055"/>
    <w:rsid w:val="007F443B"/>
    <w:rsid w:val="007F7F9A"/>
    <w:rsid w:val="008001D2"/>
    <w:rsid w:val="00802DBE"/>
    <w:rsid w:val="00804BC6"/>
    <w:rsid w:val="00805BB3"/>
    <w:rsid w:val="00806492"/>
    <w:rsid w:val="00807036"/>
    <w:rsid w:val="008075A7"/>
    <w:rsid w:val="00807BDA"/>
    <w:rsid w:val="00812005"/>
    <w:rsid w:val="00812754"/>
    <w:rsid w:val="00816723"/>
    <w:rsid w:val="008171E0"/>
    <w:rsid w:val="008206F4"/>
    <w:rsid w:val="00821C15"/>
    <w:rsid w:val="008230F0"/>
    <w:rsid w:val="00823AA8"/>
    <w:rsid w:val="008268FE"/>
    <w:rsid w:val="00831769"/>
    <w:rsid w:val="00831F89"/>
    <w:rsid w:val="008344EF"/>
    <w:rsid w:val="0083523E"/>
    <w:rsid w:val="008369A7"/>
    <w:rsid w:val="00836A46"/>
    <w:rsid w:val="008415D9"/>
    <w:rsid w:val="008419A2"/>
    <w:rsid w:val="0084424F"/>
    <w:rsid w:val="00844EAD"/>
    <w:rsid w:val="00845A04"/>
    <w:rsid w:val="0084609F"/>
    <w:rsid w:val="008475D3"/>
    <w:rsid w:val="008518F5"/>
    <w:rsid w:val="00851A74"/>
    <w:rsid w:val="008556D7"/>
    <w:rsid w:val="0085775F"/>
    <w:rsid w:val="00860267"/>
    <w:rsid w:val="00861F1A"/>
    <w:rsid w:val="008620EC"/>
    <w:rsid w:val="00862CC3"/>
    <w:rsid w:val="00864189"/>
    <w:rsid w:val="0086464C"/>
    <w:rsid w:val="00872945"/>
    <w:rsid w:val="00873153"/>
    <w:rsid w:val="00873C0A"/>
    <w:rsid w:val="00873E2E"/>
    <w:rsid w:val="0087550C"/>
    <w:rsid w:val="00877AF9"/>
    <w:rsid w:val="008818C9"/>
    <w:rsid w:val="0088279C"/>
    <w:rsid w:val="00890E8F"/>
    <w:rsid w:val="00891604"/>
    <w:rsid w:val="00891A8D"/>
    <w:rsid w:val="008923E8"/>
    <w:rsid w:val="008923EE"/>
    <w:rsid w:val="008927A4"/>
    <w:rsid w:val="00894C2D"/>
    <w:rsid w:val="00895C63"/>
    <w:rsid w:val="008964B6"/>
    <w:rsid w:val="008964D6"/>
    <w:rsid w:val="00896D19"/>
    <w:rsid w:val="00897B3B"/>
    <w:rsid w:val="008A2170"/>
    <w:rsid w:val="008A495C"/>
    <w:rsid w:val="008A4E94"/>
    <w:rsid w:val="008A58CB"/>
    <w:rsid w:val="008A6BE4"/>
    <w:rsid w:val="008A7AB3"/>
    <w:rsid w:val="008B0025"/>
    <w:rsid w:val="008B2D47"/>
    <w:rsid w:val="008B3EE8"/>
    <w:rsid w:val="008B414C"/>
    <w:rsid w:val="008B46E2"/>
    <w:rsid w:val="008B75C8"/>
    <w:rsid w:val="008C0635"/>
    <w:rsid w:val="008C3356"/>
    <w:rsid w:val="008C4DE5"/>
    <w:rsid w:val="008C5086"/>
    <w:rsid w:val="008C5BEE"/>
    <w:rsid w:val="008D2A29"/>
    <w:rsid w:val="008D2DFB"/>
    <w:rsid w:val="008D3E9E"/>
    <w:rsid w:val="008D706A"/>
    <w:rsid w:val="008E04E0"/>
    <w:rsid w:val="008E0CDD"/>
    <w:rsid w:val="008E1265"/>
    <w:rsid w:val="008E2191"/>
    <w:rsid w:val="008E2BE3"/>
    <w:rsid w:val="008E33C1"/>
    <w:rsid w:val="008E3B56"/>
    <w:rsid w:val="008E4A26"/>
    <w:rsid w:val="008E4FCC"/>
    <w:rsid w:val="008E6B9F"/>
    <w:rsid w:val="008E6BEC"/>
    <w:rsid w:val="008F0DCD"/>
    <w:rsid w:val="008F7D0F"/>
    <w:rsid w:val="008F7D83"/>
    <w:rsid w:val="008F7FBF"/>
    <w:rsid w:val="00903E53"/>
    <w:rsid w:val="009064F7"/>
    <w:rsid w:val="0091016F"/>
    <w:rsid w:val="00911ADB"/>
    <w:rsid w:val="009137CF"/>
    <w:rsid w:val="0091668C"/>
    <w:rsid w:val="009169B8"/>
    <w:rsid w:val="00917303"/>
    <w:rsid w:val="00917582"/>
    <w:rsid w:val="00917F45"/>
    <w:rsid w:val="0092132D"/>
    <w:rsid w:val="00922337"/>
    <w:rsid w:val="00923FE2"/>
    <w:rsid w:val="00924214"/>
    <w:rsid w:val="00924280"/>
    <w:rsid w:val="0092459D"/>
    <w:rsid w:val="0092536C"/>
    <w:rsid w:val="00927A1B"/>
    <w:rsid w:val="009352EF"/>
    <w:rsid w:val="009362AE"/>
    <w:rsid w:val="00940C63"/>
    <w:rsid w:val="00942D58"/>
    <w:rsid w:val="00943341"/>
    <w:rsid w:val="00943363"/>
    <w:rsid w:val="00944949"/>
    <w:rsid w:val="00945AF4"/>
    <w:rsid w:val="009463E0"/>
    <w:rsid w:val="00946973"/>
    <w:rsid w:val="009502F0"/>
    <w:rsid w:val="009506AA"/>
    <w:rsid w:val="00954E72"/>
    <w:rsid w:val="00955E54"/>
    <w:rsid w:val="00956142"/>
    <w:rsid w:val="00957318"/>
    <w:rsid w:val="0096122A"/>
    <w:rsid w:val="00962155"/>
    <w:rsid w:val="00963F54"/>
    <w:rsid w:val="009649EF"/>
    <w:rsid w:val="00964FBD"/>
    <w:rsid w:val="00965132"/>
    <w:rsid w:val="0096544E"/>
    <w:rsid w:val="009658C5"/>
    <w:rsid w:val="00967373"/>
    <w:rsid w:val="00967F85"/>
    <w:rsid w:val="00971110"/>
    <w:rsid w:val="0097359C"/>
    <w:rsid w:val="0097473C"/>
    <w:rsid w:val="00975232"/>
    <w:rsid w:val="009761DE"/>
    <w:rsid w:val="009766F7"/>
    <w:rsid w:val="00976F45"/>
    <w:rsid w:val="00977844"/>
    <w:rsid w:val="00980CC0"/>
    <w:rsid w:val="00982199"/>
    <w:rsid w:val="009838B8"/>
    <w:rsid w:val="00983ECB"/>
    <w:rsid w:val="0098426C"/>
    <w:rsid w:val="009850D1"/>
    <w:rsid w:val="0098573A"/>
    <w:rsid w:val="009878F4"/>
    <w:rsid w:val="00990646"/>
    <w:rsid w:val="00990AFC"/>
    <w:rsid w:val="00991B97"/>
    <w:rsid w:val="00991BE1"/>
    <w:rsid w:val="00992052"/>
    <w:rsid w:val="00992673"/>
    <w:rsid w:val="009926C1"/>
    <w:rsid w:val="009938F2"/>
    <w:rsid w:val="00997121"/>
    <w:rsid w:val="009972F4"/>
    <w:rsid w:val="00997B40"/>
    <w:rsid w:val="00997C2D"/>
    <w:rsid w:val="00997C41"/>
    <w:rsid w:val="009A4D40"/>
    <w:rsid w:val="009A4FFA"/>
    <w:rsid w:val="009A661A"/>
    <w:rsid w:val="009A7DF6"/>
    <w:rsid w:val="009B0909"/>
    <w:rsid w:val="009B1929"/>
    <w:rsid w:val="009B1A3D"/>
    <w:rsid w:val="009B5CF4"/>
    <w:rsid w:val="009B6B19"/>
    <w:rsid w:val="009C1E1D"/>
    <w:rsid w:val="009C4005"/>
    <w:rsid w:val="009C7896"/>
    <w:rsid w:val="009D2619"/>
    <w:rsid w:val="009D27F4"/>
    <w:rsid w:val="009D2998"/>
    <w:rsid w:val="009D49BC"/>
    <w:rsid w:val="009D6314"/>
    <w:rsid w:val="009D7582"/>
    <w:rsid w:val="009E0146"/>
    <w:rsid w:val="009E2747"/>
    <w:rsid w:val="009E3446"/>
    <w:rsid w:val="009E448C"/>
    <w:rsid w:val="009E5409"/>
    <w:rsid w:val="009E72C8"/>
    <w:rsid w:val="009F110A"/>
    <w:rsid w:val="009F151D"/>
    <w:rsid w:val="009F1F01"/>
    <w:rsid w:val="009F320F"/>
    <w:rsid w:val="009F371F"/>
    <w:rsid w:val="009F56DA"/>
    <w:rsid w:val="009F5955"/>
    <w:rsid w:val="00A01615"/>
    <w:rsid w:val="00A0272A"/>
    <w:rsid w:val="00A0447C"/>
    <w:rsid w:val="00A044AB"/>
    <w:rsid w:val="00A05162"/>
    <w:rsid w:val="00A0583E"/>
    <w:rsid w:val="00A05DF0"/>
    <w:rsid w:val="00A1549F"/>
    <w:rsid w:val="00A15651"/>
    <w:rsid w:val="00A1626F"/>
    <w:rsid w:val="00A16970"/>
    <w:rsid w:val="00A16D4B"/>
    <w:rsid w:val="00A16DF0"/>
    <w:rsid w:val="00A201FA"/>
    <w:rsid w:val="00A20C90"/>
    <w:rsid w:val="00A20E66"/>
    <w:rsid w:val="00A234F8"/>
    <w:rsid w:val="00A23F15"/>
    <w:rsid w:val="00A24B52"/>
    <w:rsid w:val="00A25558"/>
    <w:rsid w:val="00A25AD9"/>
    <w:rsid w:val="00A26016"/>
    <w:rsid w:val="00A26D8E"/>
    <w:rsid w:val="00A26DF2"/>
    <w:rsid w:val="00A27CFF"/>
    <w:rsid w:val="00A415B6"/>
    <w:rsid w:val="00A45C29"/>
    <w:rsid w:val="00A45C80"/>
    <w:rsid w:val="00A4633B"/>
    <w:rsid w:val="00A4783D"/>
    <w:rsid w:val="00A5125D"/>
    <w:rsid w:val="00A52893"/>
    <w:rsid w:val="00A52A13"/>
    <w:rsid w:val="00A54F44"/>
    <w:rsid w:val="00A57AF9"/>
    <w:rsid w:val="00A57C76"/>
    <w:rsid w:val="00A57CE0"/>
    <w:rsid w:val="00A61E44"/>
    <w:rsid w:val="00A62991"/>
    <w:rsid w:val="00A657C7"/>
    <w:rsid w:val="00A735DF"/>
    <w:rsid w:val="00A75E73"/>
    <w:rsid w:val="00A76AA4"/>
    <w:rsid w:val="00A80DE2"/>
    <w:rsid w:val="00A82468"/>
    <w:rsid w:val="00A82539"/>
    <w:rsid w:val="00A83E0D"/>
    <w:rsid w:val="00A845DC"/>
    <w:rsid w:val="00A87D79"/>
    <w:rsid w:val="00A900CC"/>
    <w:rsid w:val="00A900D9"/>
    <w:rsid w:val="00A90257"/>
    <w:rsid w:val="00A90653"/>
    <w:rsid w:val="00A918E6"/>
    <w:rsid w:val="00A9206A"/>
    <w:rsid w:val="00A95668"/>
    <w:rsid w:val="00A97255"/>
    <w:rsid w:val="00AA0D5F"/>
    <w:rsid w:val="00AA5AE5"/>
    <w:rsid w:val="00AA6562"/>
    <w:rsid w:val="00AA68EC"/>
    <w:rsid w:val="00AA798E"/>
    <w:rsid w:val="00AB3581"/>
    <w:rsid w:val="00AB7C79"/>
    <w:rsid w:val="00AC215C"/>
    <w:rsid w:val="00AC384B"/>
    <w:rsid w:val="00AC4ADB"/>
    <w:rsid w:val="00AC4F8A"/>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F0017"/>
    <w:rsid w:val="00AF0073"/>
    <w:rsid w:val="00AF4B43"/>
    <w:rsid w:val="00AF6725"/>
    <w:rsid w:val="00B00552"/>
    <w:rsid w:val="00B00EC0"/>
    <w:rsid w:val="00B02323"/>
    <w:rsid w:val="00B02503"/>
    <w:rsid w:val="00B02E5A"/>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3A02"/>
    <w:rsid w:val="00B346E7"/>
    <w:rsid w:val="00B349F6"/>
    <w:rsid w:val="00B351AE"/>
    <w:rsid w:val="00B35597"/>
    <w:rsid w:val="00B36996"/>
    <w:rsid w:val="00B37BFA"/>
    <w:rsid w:val="00B4001E"/>
    <w:rsid w:val="00B40197"/>
    <w:rsid w:val="00B40980"/>
    <w:rsid w:val="00B4111B"/>
    <w:rsid w:val="00B412DE"/>
    <w:rsid w:val="00B415A8"/>
    <w:rsid w:val="00B45124"/>
    <w:rsid w:val="00B455E0"/>
    <w:rsid w:val="00B45ED9"/>
    <w:rsid w:val="00B46E53"/>
    <w:rsid w:val="00B47643"/>
    <w:rsid w:val="00B4779E"/>
    <w:rsid w:val="00B5023F"/>
    <w:rsid w:val="00B50510"/>
    <w:rsid w:val="00B5206A"/>
    <w:rsid w:val="00B5221A"/>
    <w:rsid w:val="00B54D83"/>
    <w:rsid w:val="00B5613C"/>
    <w:rsid w:val="00B56CD9"/>
    <w:rsid w:val="00B600B1"/>
    <w:rsid w:val="00B61BFF"/>
    <w:rsid w:val="00B6217B"/>
    <w:rsid w:val="00B640CF"/>
    <w:rsid w:val="00B707A7"/>
    <w:rsid w:val="00B72D75"/>
    <w:rsid w:val="00B72DF0"/>
    <w:rsid w:val="00B740D5"/>
    <w:rsid w:val="00B75A23"/>
    <w:rsid w:val="00B75A4E"/>
    <w:rsid w:val="00B76DC9"/>
    <w:rsid w:val="00B77286"/>
    <w:rsid w:val="00B77845"/>
    <w:rsid w:val="00B8023E"/>
    <w:rsid w:val="00B82E90"/>
    <w:rsid w:val="00B87EFA"/>
    <w:rsid w:val="00B929EA"/>
    <w:rsid w:val="00B92C4B"/>
    <w:rsid w:val="00B94A25"/>
    <w:rsid w:val="00B95591"/>
    <w:rsid w:val="00B95E05"/>
    <w:rsid w:val="00B960F0"/>
    <w:rsid w:val="00BA02FD"/>
    <w:rsid w:val="00BA250E"/>
    <w:rsid w:val="00BA52D2"/>
    <w:rsid w:val="00BA6584"/>
    <w:rsid w:val="00BB2868"/>
    <w:rsid w:val="00BB5CDE"/>
    <w:rsid w:val="00BB74CF"/>
    <w:rsid w:val="00BB7706"/>
    <w:rsid w:val="00BC01AE"/>
    <w:rsid w:val="00BC109C"/>
    <w:rsid w:val="00BC1CA7"/>
    <w:rsid w:val="00BC30F0"/>
    <w:rsid w:val="00BC48EB"/>
    <w:rsid w:val="00BC70FB"/>
    <w:rsid w:val="00BD29FC"/>
    <w:rsid w:val="00BD3A77"/>
    <w:rsid w:val="00BD3F59"/>
    <w:rsid w:val="00BD4B1B"/>
    <w:rsid w:val="00BD6F67"/>
    <w:rsid w:val="00BD7689"/>
    <w:rsid w:val="00BD783A"/>
    <w:rsid w:val="00BE11CD"/>
    <w:rsid w:val="00BE1B0B"/>
    <w:rsid w:val="00BE1EC4"/>
    <w:rsid w:val="00BE4884"/>
    <w:rsid w:val="00BE5CC3"/>
    <w:rsid w:val="00BE5E1B"/>
    <w:rsid w:val="00BE6BB8"/>
    <w:rsid w:val="00BE7AB5"/>
    <w:rsid w:val="00BE7CC7"/>
    <w:rsid w:val="00BF167D"/>
    <w:rsid w:val="00BF438D"/>
    <w:rsid w:val="00BF4C79"/>
    <w:rsid w:val="00BF545F"/>
    <w:rsid w:val="00BF550E"/>
    <w:rsid w:val="00BF57BA"/>
    <w:rsid w:val="00BF6804"/>
    <w:rsid w:val="00BF6899"/>
    <w:rsid w:val="00BF7226"/>
    <w:rsid w:val="00C0205C"/>
    <w:rsid w:val="00C03705"/>
    <w:rsid w:val="00C03C52"/>
    <w:rsid w:val="00C04A6C"/>
    <w:rsid w:val="00C05381"/>
    <w:rsid w:val="00C05511"/>
    <w:rsid w:val="00C10525"/>
    <w:rsid w:val="00C10E36"/>
    <w:rsid w:val="00C114ED"/>
    <w:rsid w:val="00C150D0"/>
    <w:rsid w:val="00C23DAE"/>
    <w:rsid w:val="00C240C4"/>
    <w:rsid w:val="00C2446A"/>
    <w:rsid w:val="00C248AB"/>
    <w:rsid w:val="00C25330"/>
    <w:rsid w:val="00C254BC"/>
    <w:rsid w:val="00C26631"/>
    <w:rsid w:val="00C26BA2"/>
    <w:rsid w:val="00C27E0C"/>
    <w:rsid w:val="00C31501"/>
    <w:rsid w:val="00C32840"/>
    <w:rsid w:val="00C351F0"/>
    <w:rsid w:val="00C3774E"/>
    <w:rsid w:val="00C41D19"/>
    <w:rsid w:val="00C43A40"/>
    <w:rsid w:val="00C44017"/>
    <w:rsid w:val="00C4425D"/>
    <w:rsid w:val="00C44667"/>
    <w:rsid w:val="00C457CD"/>
    <w:rsid w:val="00C47CD7"/>
    <w:rsid w:val="00C50092"/>
    <w:rsid w:val="00C51351"/>
    <w:rsid w:val="00C51D50"/>
    <w:rsid w:val="00C5236B"/>
    <w:rsid w:val="00C52B35"/>
    <w:rsid w:val="00C52CB4"/>
    <w:rsid w:val="00C54E5F"/>
    <w:rsid w:val="00C55751"/>
    <w:rsid w:val="00C55C86"/>
    <w:rsid w:val="00C56357"/>
    <w:rsid w:val="00C564D1"/>
    <w:rsid w:val="00C568F6"/>
    <w:rsid w:val="00C61A49"/>
    <w:rsid w:val="00C62256"/>
    <w:rsid w:val="00C66707"/>
    <w:rsid w:val="00C727D3"/>
    <w:rsid w:val="00C73856"/>
    <w:rsid w:val="00C738A1"/>
    <w:rsid w:val="00C742FB"/>
    <w:rsid w:val="00C745F6"/>
    <w:rsid w:val="00C74D25"/>
    <w:rsid w:val="00C74DF1"/>
    <w:rsid w:val="00C76ECC"/>
    <w:rsid w:val="00C8048E"/>
    <w:rsid w:val="00C807C2"/>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1A6B"/>
    <w:rsid w:val="00CA5234"/>
    <w:rsid w:val="00CA67C7"/>
    <w:rsid w:val="00CB122F"/>
    <w:rsid w:val="00CB4333"/>
    <w:rsid w:val="00CB6708"/>
    <w:rsid w:val="00CB68FC"/>
    <w:rsid w:val="00CB7E28"/>
    <w:rsid w:val="00CC1584"/>
    <w:rsid w:val="00CC1DFA"/>
    <w:rsid w:val="00CC2016"/>
    <w:rsid w:val="00CC3045"/>
    <w:rsid w:val="00CC49A2"/>
    <w:rsid w:val="00CC5D74"/>
    <w:rsid w:val="00CC66D9"/>
    <w:rsid w:val="00CC75DE"/>
    <w:rsid w:val="00CD08BD"/>
    <w:rsid w:val="00CD3C40"/>
    <w:rsid w:val="00CD6150"/>
    <w:rsid w:val="00CD78CD"/>
    <w:rsid w:val="00CE0752"/>
    <w:rsid w:val="00CE345A"/>
    <w:rsid w:val="00CE597B"/>
    <w:rsid w:val="00CE70BC"/>
    <w:rsid w:val="00CE7957"/>
    <w:rsid w:val="00CF1533"/>
    <w:rsid w:val="00CF3234"/>
    <w:rsid w:val="00CF3B36"/>
    <w:rsid w:val="00CF3E1A"/>
    <w:rsid w:val="00CF6A0A"/>
    <w:rsid w:val="00D00BA5"/>
    <w:rsid w:val="00D01AEE"/>
    <w:rsid w:val="00D03B4D"/>
    <w:rsid w:val="00D05242"/>
    <w:rsid w:val="00D075FD"/>
    <w:rsid w:val="00D11C09"/>
    <w:rsid w:val="00D12609"/>
    <w:rsid w:val="00D128F7"/>
    <w:rsid w:val="00D206B4"/>
    <w:rsid w:val="00D20CF0"/>
    <w:rsid w:val="00D21D83"/>
    <w:rsid w:val="00D249F8"/>
    <w:rsid w:val="00D27FCE"/>
    <w:rsid w:val="00D3211A"/>
    <w:rsid w:val="00D32ABD"/>
    <w:rsid w:val="00D331E0"/>
    <w:rsid w:val="00D3455B"/>
    <w:rsid w:val="00D34CD6"/>
    <w:rsid w:val="00D353F6"/>
    <w:rsid w:val="00D354B4"/>
    <w:rsid w:val="00D37FBA"/>
    <w:rsid w:val="00D4032D"/>
    <w:rsid w:val="00D42D92"/>
    <w:rsid w:val="00D434D2"/>
    <w:rsid w:val="00D43C01"/>
    <w:rsid w:val="00D455F3"/>
    <w:rsid w:val="00D463BD"/>
    <w:rsid w:val="00D46C0D"/>
    <w:rsid w:val="00D50225"/>
    <w:rsid w:val="00D50558"/>
    <w:rsid w:val="00D5075D"/>
    <w:rsid w:val="00D50A2F"/>
    <w:rsid w:val="00D51C21"/>
    <w:rsid w:val="00D52EEE"/>
    <w:rsid w:val="00D5331E"/>
    <w:rsid w:val="00D537E7"/>
    <w:rsid w:val="00D572D6"/>
    <w:rsid w:val="00D57819"/>
    <w:rsid w:val="00D6013A"/>
    <w:rsid w:val="00D6205C"/>
    <w:rsid w:val="00D628DC"/>
    <w:rsid w:val="00D63048"/>
    <w:rsid w:val="00D6651A"/>
    <w:rsid w:val="00D67E67"/>
    <w:rsid w:val="00D70AFE"/>
    <w:rsid w:val="00D70B34"/>
    <w:rsid w:val="00D713DA"/>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5E72"/>
    <w:rsid w:val="00D9646E"/>
    <w:rsid w:val="00D9650F"/>
    <w:rsid w:val="00D96534"/>
    <w:rsid w:val="00D96B60"/>
    <w:rsid w:val="00D96E22"/>
    <w:rsid w:val="00D9726C"/>
    <w:rsid w:val="00DA0225"/>
    <w:rsid w:val="00DA3F93"/>
    <w:rsid w:val="00DA435A"/>
    <w:rsid w:val="00DA5C3C"/>
    <w:rsid w:val="00DA6DC7"/>
    <w:rsid w:val="00DB05E2"/>
    <w:rsid w:val="00DB1C17"/>
    <w:rsid w:val="00DB367C"/>
    <w:rsid w:val="00DB459A"/>
    <w:rsid w:val="00DB56B1"/>
    <w:rsid w:val="00DB5E30"/>
    <w:rsid w:val="00DC053E"/>
    <w:rsid w:val="00DC1AF3"/>
    <w:rsid w:val="00DC1F40"/>
    <w:rsid w:val="00DC239D"/>
    <w:rsid w:val="00DC6235"/>
    <w:rsid w:val="00DC7686"/>
    <w:rsid w:val="00DC7B31"/>
    <w:rsid w:val="00DD3021"/>
    <w:rsid w:val="00DD62DD"/>
    <w:rsid w:val="00DD7407"/>
    <w:rsid w:val="00DE0934"/>
    <w:rsid w:val="00DE16B2"/>
    <w:rsid w:val="00DE2B79"/>
    <w:rsid w:val="00DE3805"/>
    <w:rsid w:val="00DE63A4"/>
    <w:rsid w:val="00DF2049"/>
    <w:rsid w:val="00DF2100"/>
    <w:rsid w:val="00DF436E"/>
    <w:rsid w:val="00DF546B"/>
    <w:rsid w:val="00DF582C"/>
    <w:rsid w:val="00DF5A67"/>
    <w:rsid w:val="00DF6924"/>
    <w:rsid w:val="00E023EA"/>
    <w:rsid w:val="00E04CBF"/>
    <w:rsid w:val="00E05FC1"/>
    <w:rsid w:val="00E06BA3"/>
    <w:rsid w:val="00E07BFC"/>
    <w:rsid w:val="00E12084"/>
    <w:rsid w:val="00E127AB"/>
    <w:rsid w:val="00E12BE8"/>
    <w:rsid w:val="00E13D43"/>
    <w:rsid w:val="00E151D9"/>
    <w:rsid w:val="00E20837"/>
    <w:rsid w:val="00E22F3B"/>
    <w:rsid w:val="00E231E1"/>
    <w:rsid w:val="00E2367E"/>
    <w:rsid w:val="00E24599"/>
    <w:rsid w:val="00E249A1"/>
    <w:rsid w:val="00E275F5"/>
    <w:rsid w:val="00E30E9D"/>
    <w:rsid w:val="00E33D59"/>
    <w:rsid w:val="00E34229"/>
    <w:rsid w:val="00E37598"/>
    <w:rsid w:val="00E43E78"/>
    <w:rsid w:val="00E447DE"/>
    <w:rsid w:val="00E46A58"/>
    <w:rsid w:val="00E47992"/>
    <w:rsid w:val="00E510F0"/>
    <w:rsid w:val="00E5140A"/>
    <w:rsid w:val="00E52F23"/>
    <w:rsid w:val="00E53A8B"/>
    <w:rsid w:val="00E5565E"/>
    <w:rsid w:val="00E573CB"/>
    <w:rsid w:val="00E575B1"/>
    <w:rsid w:val="00E60F92"/>
    <w:rsid w:val="00E64234"/>
    <w:rsid w:val="00E6525F"/>
    <w:rsid w:val="00E65395"/>
    <w:rsid w:val="00E66C0F"/>
    <w:rsid w:val="00E74570"/>
    <w:rsid w:val="00E75E0A"/>
    <w:rsid w:val="00E77432"/>
    <w:rsid w:val="00E77B1C"/>
    <w:rsid w:val="00E77FFB"/>
    <w:rsid w:val="00E8020D"/>
    <w:rsid w:val="00E80D19"/>
    <w:rsid w:val="00E824AC"/>
    <w:rsid w:val="00E84024"/>
    <w:rsid w:val="00E842DE"/>
    <w:rsid w:val="00E84919"/>
    <w:rsid w:val="00E84FFD"/>
    <w:rsid w:val="00E85648"/>
    <w:rsid w:val="00E90CC9"/>
    <w:rsid w:val="00E92C97"/>
    <w:rsid w:val="00E9625C"/>
    <w:rsid w:val="00E962C3"/>
    <w:rsid w:val="00E9665E"/>
    <w:rsid w:val="00E976F3"/>
    <w:rsid w:val="00E97BDD"/>
    <w:rsid w:val="00EA18C4"/>
    <w:rsid w:val="00EA2A0C"/>
    <w:rsid w:val="00EA4DAA"/>
    <w:rsid w:val="00EA4DF6"/>
    <w:rsid w:val="00EA6035"/>
    <w:rsid w:val="00EB0ABA"/>
    <w:rsid w:val="00EB10BE"/>
    <w:rsid w:val="00EB250B"/>
    <w:rsid w:val="00EB2EAD"/>
    <w:rsid w:val="00EB2F69"/>
    <w:rsid w:val="00EB3138"/>
    <w:rsid w:val="00EC0444"/>
    <w:rsid w:val="00EC4885"/>
    <w:rsid w:val="00EC56B9"/>
    <w:rsid w:val="00EC646A"/>
    <w:rsid w:val="00EC67BA"/>
    <w:rsid w:val="00EC73D5"/>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389E"/>
    <w:rsid w:val="00EF5F00"/>
    <w:rsid w:val="00EF7507"/>
    <w:rsid w:val="00F00285"/>
    <w:rsid w:val="00F0269B"/>
    <w:rsid w:val="00F04115"/>
    <w:rsid w:val="00F06DF9"/>
    <w:rsid w:val="00F07216"/>
    <w:rsid w:val="00F10773"/>
    <w:rsid w:val="00F1234C"/>
    <w:rsid w:val="00F12946"/>
    <w:rsid w:val="00F12D6A"/>
    <w:rsid w:val="00F15CD3"/>
    <w:rsid w:val="00F21C36"/>
    <w:rsid w:val="00F22B9A"/>
    <w:rsid w:val="00F27638"/>
    <w:rsid w:val="00F32319"/>
    <w:rsid w:val="00F329D6"/>
    <w:rsid w:val="00F33F20"/>
    <w:rsid w:val="00F3558D"/>
    <w:rsid w:val="00F36660"/>
    <w:rsid w:val="00F36F32"/>
    <w:rsid w:val="00F37519"/>
    <w:rsid w:val="00F413AB"/>
    <w:rsid w:val="00F414E1"/>
    <w:rsid w:val="00F41665"/>
    <w:rsid w:val="00F4368F"/>
    <w:rsid w:val="00F43A24"/>
    <w:rsid w:val="00F43B29"/>
    <w:rsid w:val="00F44642"/>
    <w:rsid w:val="00F45B4C"/>
    <w:rsid w:val="00F466F9"/>
    <w:rsid w:val="00F50126"/>
    <w:rsid w:val="00F54910"/>
    <w:rsid w:val="00F56B3C"/>
    <w:rsid w:val="00F606E7"/>
    <w:rsid w:val="00F618AD"/>
    <w:rsid w:val="00F62D37"/>
    <w:rsid w:val="00F637DD"/>
    <w:rsid w:val="00F6796F"/>
    <w:rsid w:val="00F743A4"/>
    <w:rsid w:val="00F76858"/>
    <w:rsid w:val="00F7793E"/>
    <w:rsid w:val="00F81C3F"/>
    <w:rsid w:val="00F8229D"/>
    <w:rsid w:val="00F82AFF"/>
    <w:rsid w:val="00F836CE"/>
    <w:rsid w:val="00F83B43"/>
    <w:rsid w:val="00F84446"/>
    <w:rsid w:val="00F85CF4"/>
    <w:rsid w:val="00F87188"/>
    <w:rsid w:val="00F9143C"/>
    <w:rsid w:val="00F9153A"/>
    <w:rsid w:val="00F93C1D"/>
    <w:rsid w:val="00F95EFB"/>
    <w:rsid w:val="00F97CF3"/>
    <w:rsid w:val="00FA27F3"/>
    <w:rsid w:val="00FA3DF2"/>
    <w:rsid w:val="00FA77A3"/>
    <w:rsid w:val="00FB2CA0"/>
    <w:rsid w:val="00FB393E"/>
    <w:rsid w:val="00FB416D"/>
    <w:rsid w:val="00FB4E17"/>
    <w:rsid w:val="00FB6B21"/>
    <w:rsid w:val="00FB7B74"/>
    <w:rsid w:val="00FC11A1"/>
    <w:rsid w:val="00FC2112"/>
    <w:rsid w:val="00FC259E"/>
    <w:rsid w:val="00FC69FC"/>
    <w:rsid w:val="00FD1552"/>
    <w:rsid w:val="00FD5EDC"/>
    <w:rsid w:val="00FD781F"/>
    <w:rsid w:val="00FD7D79"/>
    <w:rsid w:val="00FE09DB"/>
    <w:rsid w:val="00FE1EBF"/>
    <w:rsid w:val="00FE2675"/>
    <w:rsid w:val="00FE2DE3"/>
    <w:rsid w:val="00FE3B26"/>
    <w:rsid w:val="00FE462C"/>
    <w:rsid w:val="00FE5597"/>
    <w:rsid w:val="00FF0460"/>
    <w:rsid w:val="00FF18E7"/>
    <w:rsid w:val="00FF2C57"/>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3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table" w:styleId="Grillemoyenne3-Accent5">
    <w:name w:val="Medium Grid 3 Accent 5"/>
    <w:basedOn w:val="TableauNormal"/>
    <w:uiPriority w:val="69"/>
    <w:rsid w:val="00BE488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3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table" w:styleId="Grillemoyenne3-Accent5">
    <w:name w:val="Medium Grid 3 Accent 5"/>
    <w:basedOn w:val="TableauNormal"/>
    <w:uiPriority w:val="69"/>
    <w:rsid w:val="00BE488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7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fontTable" Target="fontTable.xml"/><Relationship Id="rId6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2B637-DE07-4B45-9EFF-855D7C8F4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760</Words>
  <Characters>4334</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5084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16</cp:revision>
  <cp:lastPrinted>2017-11-07T14:24:00Z</cp:lastPrinted>
  <dcterms:created xsi:type="dcterms:W3CDTF">2018-02-16T09:56:00Z</dcterms:created>
  <dcterms:modified xsi:type="dcterms:W3CDTF">2018-02-16T15:42:00Z</dcterms:modified>
</cp:coreProperties>
</file>